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EE9" w:rsidRDefault="00DA6CFB">
      <w:pPr>
        <w:widowControl/>
        <w:jc w:val="center"/>
        <w:rPr>
          <w:sz w:val="28"/>
          <w:szCs w:val="28"/>
        </w:rPr>
      </w:pPr>
      <w:r>
        <w:rPr>
          <w:sz w:val="28"/>
          <w:szCs w:val="28"/>
        </w:rPr>
        <w:t xml:space="preserve">Федеральное государственное образовательное бюджетное учреждение </w:t>
      </w:r>
    </w:p>
    <w:p w:rsidR="00761EE9" w:rsidRDefault="00DA6CFB">
      <w:pPr>
        <w:widowControl/>
        <w:jc w:val="center"/>
        <w:rPr>
          <w:sz w:val="28"/>
          <w:szCs w:val="28"/>
        </w:rPr>
      </w:pPr>
      <w:r>
        <w:rPr>
          <w:sz w:val="28"/>
          <w:szCs w:val="28"/>
        </w:rPr>
        <w:t>высшего образования</w:t>
      </w:r>
    </w:p>
    <w:p w:rsidR="00761EE9" w:rsidRDefault="00DA6CFB">
      <w:pPr>
        <w:widowControl/>
        <w:jc w:val="center"/>
        <w:rPr>
          <w:b/>
          <w:caps/>
          <w:sz w:val="28"/>
          <w:szCs w:val="28"/>
        </w:rPr>
      </w:pPr>
      <w:r>
        <w:rPr>
          <w:b/>
          <w:caps/>
          <w:sz w:val="28"/>
          <w:szCs w:val="28"/>
        </w:rPr>
        <w:t xml:space="preserve"> «ФинансовЫЙ УНИВЕРСИТЕТ при Правительстве </w:t>
      </w:r>
    </w:p>
    <w:p w:rsidR="00761EE9" w:rsidRDefault="00DA6CFB">
      <w:pPr>
        <w:widowControl/>
        <w:jc w:val="center"/>
        <w:rPr>
          <w:b/>
          <w:caps/>
          <w:sz w:val="28"/>
          <w:szCs w:val="28"/>
        </w:rPr>
      </w:pPr>
      <w:r>
        <w:rPr>
          <w:b/>
          <w:caps/>
          <w:sz w:val="28"/>
          <w:szCs w:val="28"/>
        </w:rPr>
        <w:t>Российской Федерации»</w:t>
      </w:r>
    </w:p>
    <w:p w:rsidR="00761EE9" w:rsidRDefault="00DA6CFB">
      <w:pPr>
        <w:widowControl/>
        <w:jc w:val="center"/>
        <w:rPr>
          <w:b/>
          <w:sz w:val="28"/>
          <w:szCs w:val="28"/>
        </w:rPr>
      </w:pPr>
      <w:r>
        <w:rPr>
          <w:b/>
          <w:sz w:val="28"/>
          <w:szCs w:val="28"/>
        </w:rPr>
        <w:t>(Финансовый университет)</w:t>
      </w:r>
    </w:p>
    <w:p w:rsidR="00761EE9" w:rsidRDefault="00761EE9">
      <w:pPr>
        <w:jc w:val="center"/>
        <w:rPr>
          <w:b/>
          <w:sz w:val="28"/>
          <w:szCs w:val="28"/>
        </w:rPr>
      </w:pPr>
    </w:p>
    <w:p w:rsidR="00761EE9" w:rsidRDefault="00DA6CFB">
      <w:pPr>
        <w:widowControl/>
        <w:jc w:val="center"/>
        <w:rPr>
          <w:b/>
          <w:sz w:val="28"/>
          <w:szCs w:val="28"/>
        </w:rPr>
      </w:pPr>
      <w:r>
        <w:rPr>
          <w:b/>
          <w:sz w:val="28"/>
          <w:szCs w:val="28"/>
        </w:rPr>
        <w:t>Кафедра банковского дела и монетарного регулирования</w:t>
      </w:r>
    </w:p>
    <w:p w:rsidR="00761EE9" w:rsidRDefault="00DA6CFB">
      <w:pPr>
        <w:widowControl/>
        <w:jc w:val="center"/>
        <w:rPr>
          <w:b/>
          <w:sz w:val="28"/>
          <w:szCs w:val="28"/>
        </w:rPr>
      </w:pPr>
      <w:r>
        <w:rPr>
          <w:b/>
          <w:sz w:val="28"/>
          <w:szCs w:val="28"/>
        </w:rPr>
        <w:t>Финансового факультета</w:t>
      </w:r>
    </w:p>
    <w:p w:rsidR="00761EE9" w:rsidRDefault="00761EE9">
      <w:pPr>
        <w:rPr>
          <w:sz w:val="28"/>
          <w:szCs w:val="28"/>
        </w:rPr>
      </w:pPr>
    </w:p>
    <w:p w:rsidR="00761EE9" w:rsidRDefault="00DA6CFB">
      <w:pPr>
        <w:rPr>
          <w:sz w:val="28"/>
          <w:szCs w:val="28"/>
        </w:rPr>
      </w:pPr>
      <w:r>
        <w:rPr>
          <w:sz w:val="28"/>
          <w:szCs w:val="28"/>
        </w:rPr>
        <w:t xml:space="preserve"> </w:t>
      </w:r>
    </w:p>
    <w:tbl>
      <w:tblPr>
        <w:tblW w:w="5000" w:type="pct"/>
        <w:tblInd w:w="-392" w:type="dxa"/>
        <w:tblLayout w:type="fixed"/>
        <w:tblLook w:val="04A0" w:firstRow="1" w:lastRow="0" w:firstColumn="1" w:lastColumn="0" w:noHBand="0" w:noVBand="1"/>
      </w:tblPr>
      <w:tblGrid>
        <w:gridCol w:w="4375"/>
        <w:gridCol w:w="5830"/>
      </w:tblGrid>
      <w:tr w:rsidR="00761EE9">
        <w:tc>
          <w:tcPr>
            <w:tcW w:w="4375" w:type="dxa"/>
          </w:tcPr>
          <w:p w:rsidR="00761EE9" w:rsidRDefault="00761EE9">
            <w:pPr>
              <w:snapToGrid w:val="0"/>
              <w:rPr>
                <w:szCs w:val="28"/>
                <w:lang w:eastAsia="en-US"/>
              </w:rPr>
            </w:pPr>
          </w:p>
          <w:p w:rsidR="00761EE9" w:rsidRDefault="00DA6CFB">
            <w:pPr>
              <w:rPr>
                <w:sz w:val="28"/>
                <w:szCs w:val="28"/>
                <w:lang w:eastAsia="en-US"/>
              </w:rPr>
            </w:pPr>
            <w:r>
              <w:rPr>
                <w:rFonts w:eastAsia="Letter Gothic;Courier New" w:cs="Letter Gothic;Courier New"/>
                <w:sz w:val="28"/>
                <w:szCs w:val="28"/>
                <w:lang w:eastAsia="en-US"/>
              </w:rPr>
              <w:t xml:space="preserve"> </w:t>
            </w:r>
          </w:p>
        </w:tc>
        <w:tc>
          <w:tcPr>
            <w:tcW w:w="5829" w:type="dxa"/>
          </w:tcPr>
          <w:p w:rsidR="00761EE9" w:rsidRDefault="00761EE9">
            <w:pPr>
              <w:snapToGrid w:val="0"/>
              <w:rPr>
                <w:sz w:val="28"/>
                <w:szCs w:val="28"/>
                <w:lang w:eastAsia="en-US"/>
              </w:rPr>
            </w:pPr>
          </w:p>
          <w:tbl>
            <w:tblPr>
              <w:tblW w:w="5685" w:type="dxa"/>
              <w:tblLayout w:type="fixed"/>
              <w:tblCellMar>
                <w:left w:w="99" w:type="dxa"/>
                <w:right w:w="99" w:type="dxa"/>
              </w:tblCellMar>
              <w:tblLook w:val="04A0" w:firstRow="1" w:lastRow="0" w:firstColumn="1" w:lastColumn="0" w:noHBand="0" w:noVBand="1"/>
            </w:tblPr>
            <w:tblGrid>
              <w:gridCol w:w="5685"/>
            </w:tblGrid>
            <w:tr w:rsidR="00761EE9">
              <w:tc>
                <w:tcPr>
                  <w:tcW w:w="5685" w:type="dxa"/>
                </w:tcPr>
                <w:p w:rsidR="00761EE9" w:rsidRDefault="00DA6CFB">
                  <w:pPr>
                    <w:spacing w:line="276" w:lineRule="auto"/>
                    <w:ind w:left="1701"/>
                    <w:rPr>
                      <w:rFonts w:eastAsia="Batang;바탕"/>
                      <w:sz w:val="28"/>
                      <w:szCs w:val="28"/>
                      <w:lang w:eastAsia="en-US"/>
                    </w:rPr>
                  </w:pPr>
                  <w:r>
                    <w:rPr>
                      <w:rFonts w:eastAsia="Batang;바탕"/>
                      <w:sz w:val="28"/>
                      <w:szCs w:val="28"/>
                      <w:lang w:eastAsia="en-US"/>
                    </w:rPr>
                    <w:t>УТВЕРЖДАЮ</w:t>
                  </w:r>
                </w:p>
                <w:p w:rsidR="00761EE9" w:rsidRDefault="00DA6CFB">
                  <w:pPr>
                    <w:spacing w:line="276" w:lineRule="auto"/>
                    <w:ind w:left="1701"/>
                    <w:rPr>
                      <w:rFonts w:eastAsia="Batang;바탕"/>
                      <w:sz w:val="28"/>
                      <w:szCs w:val="28"/>
                      <w:lang w:eastAsia="en-US"/>
                    </w:rPr>
                  </w:pPr>
                  <w:r>
                    <w:rPr>
                      <w:rFonts w:eastAsia="Batang;바탕"/>
                      <w:sz w:val="28"/>
                      <w:szCs w:val="28"/>
                      <w:lang w:eastAsia="en-US"/>
                    </w:rPr>
                    <w:t xml:space="preserve">Проректор по учебной и </w:t>
                  </w:r>
                </w:p>
                <w:p w:rsidR="00761EE9" w:rsidRDefault="00DA6CFB">
                  <w:pPr>
                    <w:spacing w:line="276" w:lineRule="auto"/>
                    <w:ind w:left="1701"/>
                    <w:rPr>
                      <w:sz w:val="28"/>
                      <w:szCs w:val="28"/>
                      <w:lang w:eastAsia="en-US"/>
                    </w:rPr>
                  </w:pPr>
                  <w:r>
                    <w:rPr>
                      <w:sz w:val="28"/>
                      <w:szCs w:val="28"/>
                      <w:lang w:eastAsia="en-US"/>
                    </w:rPr>
                    <w:t>методической работе</w:t>
                  </w:r>
                </w:p>
              </w:tc>
            </w:tr>
            <w:tr w:rsidR="00761EE9">
              <w:tc>
                <w:tcPr>
                  <w:tcW w:w="5685" w:type="dxa"/>
                </w:tcPr>
                <w:p w:rsidR="00761EE9" w:rsidRDefault="00DA6CFB">
                  <w:pPr>
                    <w:spacing w:line="276" w:lineRule="auto"/>
                    <w:ind w:left="1701"/>
                    <w:rPr>
                      <w:sz w:val="28"/>
                      <w:szCs w:val="28"/>
                      <w:lang w:eastAsia="en-US"/>
                    </w:rPr>
                  </w:pPr>
                  <w:r>
                    <w:rPr>
                      <w:sz w:val="28"/>
                      <w:szCs w:val="28"/>
                      <w:lang w:eastAsia="en-US"/>
                    </w:rPr>
                    <w:t xml:space="preserve">                                     </w:t>
                  </w:r>
                </w:p>
                <w:p w:rsidR="00761EE9" w:rsidRDefault="00DA6CFB">
                  <w:pPr>
                    <w:spacing w:line="276" w:lineRule="auto"/>
                    <w:ind w:left="1701"/>
                    <w:rPr>
                      <w:rFonts w:eastAsia="Batang;바탕"/>
                      <w:sz w:val="28"/>
                      <w:szCs w:val="28"/>
                      <w:lang w:eastAsia="en-US"/>
                    </w:rPr>
                  </w:pPr>
                  <w:r>
                    <w:rPr>
                      <w:rFonts w:eastAsia="Batang;바탕"/>
                      <w:sz w:val="28"/>
                      <w:szCs w:val="28"/>
                      <w:lang w:eastAsia="en-US"/>
                    </w:rPr>
                    <w:t>___________Е.А. Каменева</w:t>
                  </w:r>
                </w:p>
                <w:p w:rsidR="00761EE9" w:rsidRDefault="00761EE9">
                  <w:pPr>
                    <w:spacing w:line="276" w:lineRule="auto"/>
                    <w:ind w:left="1701"/>
                    <w:rPr>
                      <w:rFonts w:eastAsia="Batang;바탕"/>
                      <w:sz w:val="28"/>
                      <w:szCs w:val="28"/>
                      <w:lang w:eastAsia="en-US"/>
                    </w:rPr>
                  </w:pPr>
                </w:p>
                <w:p w:rsidR="00761EE9" w:rsidRDefault="006A4BD6">
                  <w:pPr>
                    <w:spacing w:line="276" w:lineRule="auto"/>
                    <w:ind w:left="1701"/>
                    <w:rPr>
                      <w:sz w:val="28"/>
                      <w:szCs w:val="28"/>
                      <w:lang w:eastAsia="en-US"/>
                    </w:rPr>
                  </w:pPr>
                  <w:r>
                    <w:rPr>
                      <w:sz w:val="28"/>
                      <w:szCs w:val="28"/>
                      <w:lang w:eastAsia="ar-SA"/>
                    </w:rPr>
                    <w:t xml:space="preserve"> «25» марта</w:t>
                  </w:r>
                  <w:r w:rsidR="00DA6CFB">
                    <w:rPr>
                      <w:sz w:val="28"/>
                      <w:szCs w:val="28"/>
                      <w:lang w:eastAsia="ar-SA"/>
                    </w:rPr>
                    <w:t xml:space="preserve"> 2024 г.</w:t>
                  </w:r>
                </w:p>
                <w:p w:rsidR="00761EE9" w:rsidRDefault="00761EE9">
                  <w:pPr>
                    <w:spacing w:line="276" w:lineRule="auto"/>
                    <w:ind w:left="1701"/>
                    <w:jc w:val="right"/>
                    <w:rPr>
                      <w:rFonts w:eastAsia="Batang;바탕"/>
                      <w:sz w:val="28"/>
                      <w:szCs w:val="28"/>
                      <w:lang w:eastAsia="en-US"/>
                    </w:rPr>
                  </w:pPr>
                </w:p>
              </w:tc>
            </w:tr>
          </w:tbl>
          <w:p w:rsidR="00761EE9" w:rsidRDefault="00761EE9">
            <w:pPr>
              <w:tabs>
                <w:tab w:val="left" w:pos="2700"/>
              </w:tabs>
              <w:rPr>
                <w:lang w:eastAsia="en-US"/>
              </w:rPr>
            </w:pPr>
          </w:p>
        </w:tc>
      </w:tr>
    </w:tbl>
    <w:p w:rsidR="00761EE9" w:rsidRDefault="00DA6CFB">
      <w:pPr>
        <w:jc w:val="center"/>
        <w:rPr>
          <w:b/>
          <w:sz w:val="28"/>
          <w:szCs w:val="28"/>
        </w:rPr>
      </w:pPr>
      <w:r>
        <w:rPr>
          <w:b/>
          <w:sz w:val="28"/>
          <w:szCs w:val="28"/>
        </w:rPr>
        <w:t>Н.А. Ковалева</w:t>
      </w:r>
    </w:p>
    <w:p w:rsidR="00761EE9" w:rsidRDefault="00761EE9">
      <w:pPr>
        <w:jc w:val="center"/>
        <w:rPr>
          <w:sz w:val="28"/>
          <w:szCs w:val="28"/>
        </w:rPr>
      </w:pPr>
    </w:p>
    <w:p w:rsidR="00761EE9" w:rsidRDefault="00DA6CFB">
      <w:pPr>
        <w:widowControl/>
        <w:spacing w:after="200" w:line="276" w:lineRule="auto"/>
        <w:jc w:val="center"/>
        <w:rPr>
          <w:rFonts w:eastAsiaTheme="minorHAnsi"/>
          <w:b/>
          <w:sz w:val="28"/>
          <w:szCs w:val="28"/>
          <w:lang w:eastAsia="en-US"/>
        </w:rPr>
      </w:pPr>
      <w:r>
        <w:rPr>
          <w:rFonts w:eastAsiaTheme="minorHAnsi"/>
          <w:b/>
          <w:sz w:val="28"/>
          <w:szCs w:val="28"/>
          <w:lang w:eastAsia="en-US"/>
        </w:rPr>
        <w:t>ИНВЕСТИЦИОННЫЙ БАНКИНГ</w:t>
      </w:r>
    </w:p>
    <w:p w:rsidR="00761EE9" w:rsidRDefault="00761EE9">
      <w:pPr>
        <w:pStyle w:val="aa"/>
        <w:tabs>
          <w:tab w:val="left" w:pos="780"/>
          <w:tab w:val="center" w:pos="4535"/>
        </w:tabs>
        <w:spacing w:after="0"/>
        <w:jc w:val="center"/>
        <w:rPr>
          <w:bCs/>
          <w:sz w:val="28"/>
          <w:szCs w:val="28"/>
        </w:rPr>
      </w:pPr>
    </w:p>
    <w:p w:rsidR="00761EE9" w:rsidRDefault="00761EE9">
      <w:pPr>
        <w:pStyle w:val="aa"/>
        <w:tabs>
          <w:tab w:val="left" w:pos="780"/>
          <w:tab w:val="center" w:pos="4535"/>
        </w:tabs>
        <w:spacing w:after="0"/>
        <w:jc w:val="center"/>
        <w:rPr>
          <w:bCs/>
          <w:sz w:val="28"/>
          <w:szCs w:val="28"/>
        </w:rPr>
      </w:pPr>
    </w:p>
    <w:p w:rsidR="00761EE9" w:rsidRDefault="00DA6CFB">
      <w:pPr>
        <w:jc w:val="center"/>
        <w:rPr>
          <w:b/>
          <w:sz w:val="28"/>
          <w:szCs w:val="28"/>
        </w:rPr>
      </w:pPr>
      <w:r>
        <w:rPr>
          <w:b/>
          <w:sz w:val="28"/>
          <w:szCs w:val="28"/>
        </w:rPr>
        <w:t>Рабочая программа дисциплины</w:t>
      </w:r>
    </w:p>
    <w:p w:rsidR="00761EE9" w:rsidRDefault="00761EE9">
      <w:pPr>
        <w:jc w:val="center"/>
        <w:rPr>
          <w:b/>
          <w:sz w:val="28"/>
          <w:szCs w:val="28"/>
        </w:rPr>
      </w:pPr>
    </w:p>
    <w:p w:rsidR="00761EE9" w:rsidRDefault="00DA6CFB">
      <w:pPr>
        <w:spacing w:line="276" w:lineRule="auto"/>
        <w:jc w:val="center"/>
        <w:rPr>
          <w:sz w:val="28"/>
          <w:szCs w:val="28"/>
        </w:rPr>
      </w:pPr>
      <w:r>
        <w:rPr>
          <w:sz w:val="28"/>
          <w:szCs w:val="28"/>
        </w:rPr>
        <w:t xml:space="preserve">для студентов, обучающихся по направлению подготовки </w:t>
      </w:r>
    </w:p>
    <w:p w:rsidR="00761EE9" w:rsidRDefault="00DA6CFB">
      <w:pPr>
        <w:spacing w:line="276" w:lineRule="auto"/>
        <w:jc w:val="center"/>
        <w:rPr>
          <w:sz w:val="24"/>
          <w:szCs w:val="24"/>
        </w:rPr>
      </w:pPr>
      <w:r>
        <w:rPr>
          <w:rFonts w:eastAsiaTheme="minorHAnsi"/>
          <w:sz w:val="28"/>
          <w:szCs w:val="28"/>
          <w:lang w:eastAsia="en-US"/>
        </w:rPr>
        <w:t>38.03.01 «Экономика», ОП «Экономика и финансы»</w:t>
      </w:r>
    </w:p>
    <w:p w:rsidR="00761EE9" w:rsidRDefault="00761EE9">
      <w:pPr>
        <w:rPr>
          <w:i/>
          <w:sz w:val="28"/>
          <w:szCs w:val="28"/>
        </w:rPr>
      </w:pPr>
    </w:p>
    <w:p w:rsidR="00761EE9" w:rsidRDefault="00DA6CFB">
      <w:pPr>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761EE9" w:rsidRDefault="006A08F5">
      <w:pPr>
        <w:jc w:val="center"/>
        <w:rPr>
          <w:i/>
          <w:iCs/>
          <w:color w:val="000000"/>
          <w:sz w:val="28"/>
          <w:szCs w:val="28"/>
        </w:rPr>
      </w:pPr>
      <w:r>
        <w:rPr>
          <w:i/>
          <w:iCs/>
          <w:color w:val="000000"/>
          <w:sz w:val="28"/>
          <w:szCs w:val="28"/>
        </w:rPr>
        <w:t xml:space="preserve"> (протокол № 43 от «19» марта </w:t>
      </w:r>
      <w:r w:rsidR="00DA6CFB">
        <w:rPr>
          <w:i/>
          <w:iCs/>
          <w:color w:val="000000"/>
          <w:sz w:val="28"/>
          <w:szCs w:val="28"/>
        </w:rPr>
        <w:t>2024 г.)</w:t>
      </w:r>
    </w:p>
    <w:p w:rsidR="00761EE9" w:rsidRDefault="00761EE9">
      <w:pPr>
        <w:spacing w:line="276" w:lineRule="auto"/>
        <w:jc w:val="center"/>
        <w:rPr>
          <w:i/>
          <w:sz w:val="28"/>
          <w:szCs w:val="28"/>
        </w:rPr>
      </w:pPr>
    </w:p>
    <w:p w:rsidR="00761EE9" w:rsidRDefault="00DA6CFB">
      <w:pPr>
        <w:spacing w:line="276" w:lineRule="auto"/>
        <w:jc w:val="center"/>
        <w:rPr>
          <w:i/>
          <w:sz w:val="28"/>
          <w:szCs w:val="28"/>
        </w:rPr>
      </w:pPr>
      <w:r>
        <w:rPr>
          <w:i/>
          <w:sz w:val="28"/>
          <w:szCs w:val="28"/>
        </w:rPr>
        <w:t>Одобрено Кафедрой</w:t>
      </w:r>
    </w:p>
    <w:p w:rsidR="00761EE9" w:rsidRDefault="00DA6CFB">
      <w:pPr>
        <w:spacing w:line="276" w:lineRule="auto"/>
        <w:jc w:val="center"/>
        <w:rPr>
          <w:i/>
          <w:sz w:val="28"/>
          <w:szCs w:val="28"/>
        </w:rPr>
      </w:pPr>
      <w:r>
        <w:rPr>
          <w:i/>
          <w:sz w:val="28"/>
          <w:szCs w:val="28"/>
        </w:rPr>
        <w:t>банковского дела и монетарного регулирования</w:t>
      </w:r>
    </w:p>
    <w:p w:rsidR="00761EE9" w:rsidRDefault="00DA6CFB">
      <w:pPr>
        <w:spacing w:line="276" w:lineRule="auto"/>
        <w:jc w:val="center"/>
        <w:rPr>
          <w:i/>
          <w:sz w:val="28"/>
          <w:szCs w:val="28"/>
        </w:rPr>
      </w:pPr>
      <w:r>
        <w:rPr>
          <w:i/>
          <w:sz w:val="28"/>
          <w:szCs w:val="28"/>
        </w:rPr>
        <w:t>(протокол № 2 от «14» марта 2024 г.)</w:t>
      </w:r>
    </w:p>
    <w:p w:rsidR="00761EE9" w:rsidRDefault="00761EE9">
      <w:pPr>
        <w:jc w:val="center"/>
        <w:rPr>
          <w:sz w:val="28"/>
          <w:szCs w:val="28"/>
        </w:rPr>
      </w:pPr>
    </w:p>
    <w:p w:rsidR="00761EE9" w:rsidRDefault="00761EE9">
      <w:pPr>
        <w:jc w:val="center"/>
        <w:rPr>
          <w:sz w:val="28"/>
          <w:szCs w:val="28"/>
        </w:rPr>
      </w:pPr>
    </w:p>
    <w:p w:rsidR="00761EE9" w:rsidRDefault="00761EE9">
      <w:pPr>
        <w:jc w:val="center"/>
        <w:rPr>
          <w:i/>
          <w:sz w:val="28"/>
          <w:szCs w:val="28"/>
        </w:rPr>
      </w:pPr>
    </w:p>
    <w:p w:rsidR="00761EE9" w:rsidRDefault="00761EE9">
      <w:pPr>
        <w:jc w:val="center"/>
        <w:rPr>
          <w:b/>
          <w:sz w:val="28"/>
          <w:szCs w:val="28"/>
        </w:rPr>
      </w:pPr>
    </w:p>
    <w:p w:rsidR="00761EE9" w:rsidRDefault="00DA6CFB">
      <w:pPr>
        <w:jc w:val="center"/>
        <w:rPr>
          <w:b/>
          <w:sz w:val="28"/>
          <w:szCs w:val="28"/>
        </w:rPr>
      </w:pPr>
      <w:r>
        <w:rPr>
          <w:b/>
          <w:sz w:val="28"/>
          <w:szCs w:val="28"/>
        </w:rPr>
        <w:t>Москва 2024</w:t>
      </w:r>
    </w:p>
    <w:p w:rsidR="00761EE9" w:rsidRDefault="00761EE9">
      <w:pPr>
        <w:widowControl/>
        <w:spacing w:after="200" w:line="276" w:lineRule="auto"/>
        <w:jc w:val="center"/>
        <w:rPr>
          <w:rFonts w:eastAsiaTheme="minorHAnsi"/>
          <w:b/>
          <w:sz w:val="28"/>
          <w:szCs w:val="28"/>
          <w:lang w:eastAsia="en-US"/>
        </w:rPr>
      </w:pPr>
    </w:p>
    <w:p w:rsidR="00761EE9" w:rsidRDefault="00DA6CFB">
      <w:pPr>
        <w:widowControl/>
        <w:spacing w:after="200" w:line="276" w:lineRule="auto"/>
        <w:jc w:val="center"/>
        <w:rPr>
          <w:rFonts w:eastAsiaTheme="minorHAnsi"/>
          <w:b/>
          <w:sz w:val="28"/>
          <w:szCs w:val="28"/>
          <w:lang w:eastAsia="en-US"/>
        </w:rPr>
      </w:pPr>
      <w:r>
        <w:rPr>
          <w:rFonts w:eastAsiaTheme="minorHAnsi"/>
          <w:b/>
          <w:sz w:val="28"/>
          <w:szCs w:val="28"/>
          <w:lang w:eastAsia="en-US"/>
        </w:rPr>
        <w:lastRenderedPageBreak/>
        <w:t>Содержание</w:t>
      </w:r>
    </w:p>
    <w:sdt>
      <w:sdtPr>
        <w:rPr>
          <w:rFonts w:ascii="Times New Roman" w:eastAsia="Times New Roman" w:hAnsi="Times New Roman" w:cs="Times New Roman"/>
          <w:color w:val="auto"/>
          <w:sz w:val="20"/>
          <w:szCs w:val="20"/>
        </w:rPr>
        <w:id w:val="887025061"/>
        <w:docPartObj>
          <w:docPartGallery w:val="Table of Contents"/>
          <w:docPartUnique/>
        </w:docPartObj>
      </w:sdtPr>
      <w:sdtEndPr/>
      <w:sdtContent>
        <w:p w:rsidR="00761EE9" w:rsidRDefault="00761EE9">
          <w:pPr>
            <w:pStyle w:val="afa"/>
            <w:rPr>
              <w:sz w:val="28"/>
              <w:szCs w:val="28"/>
            </w:rPr>
          </w:pPr>
        </w:p>
        <w:p w:rsidR="00761EE9" w:rsidRDefault="00DA6CFB">
          <w:pPr>
            <w:tabs>
              <w:tab w:val="right" w:leader="dot" w:pos="10196"/>
            </w:tabs>
            <w:rPr>
              <w:rFonts w:eastAsiaTheme="minorEastAsia"/>
              <w:sz w:val="28"/>
              <w:szCs w:val="28"/>
            </w:rPr>
          </w:pPr>
          <w:r>
            <w:fldChar w:fldCharType="begin"/>
          </w:r>
          <w:r>
            <w:rPr>
              <w:sz w:val="28"/>
              <w:szCs w:val="28"/>
            </w:rPr>
            <w:instrText>TOC \o "1-3" \u \h</w:instrText>
          </w:r>
          <w:r>
            <w:rPr>
              <w:sz w:val="28"/>
              <w:szCs w:val="28"/>
            </w:rPr>
            <w:fldChar w:fldCharType="separate"/>
          </w:r>
          <w:r>
            <w:rPr>
              <w:sz w:val="28"/>
              <w:szCs w:val="28"/>
            </w:rPr>
            <w:t>1. Наименование дисциплины</w:t>
          </w:r>
          <w:r>
            <w:rPr>
              <w:sz w:val="28"/>
              <w:szCs w:val="28"/>
            </w:rPr>
            <w:tab/>
          </w:r>
          <w:r>
            <w:rPr>
              <w:rFonts w:eastAsiaTheme="minorEastAsia"/>
              <w:sz w:val="28"/>
              <w:szCs w:val="28"/>
            </w:rPr>
            <w:t>3</w:t>
          </w:r>
        </w:p>
        <w:p w:rsidR="00761EE9" w:rsidRDefault="00DA6CFB">
          <w:pPr>
            <w:tabs>
              <w:tab w:val="right" w:leader="dot" w:pos="10196"/>
            </w:tabs>
            <w:jc w:val="both"/>
            <w:rPr>
              <w:rFonts w:eastAsiaTheme="minorEastAsia"/>
              <w:sz w:val="28"/>
              <w:szCs w:val="28"/>
            </w:rPr>
          </w:pPr>
          <w:r>
            <w:rPr>
              <w:sz w:val="28"/>
              <w:szCs w:val="28"/>
            </w:rPr>
            <w:t xml:space="preserve">2. </w:t>
          </w:r>
          <w:r>
            <w:rPr>
              <w:rFonts w:eastAsiaTheme="minorEastAsia"/>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ab/>
          </w:r>
          <w:r>
            <w:rPr>
              <w:rFonts w:eastAsiaTheme="minorEastAsia"/>
              <w:sz w:val="28"/>
              <w:szCs w:val="28"/>
            </w:rPr>
            <w:t>3</w:t>
          </w:r>
        </w:p>
        <w:p w:rsidR="00761EE9" w:rsidRDefault="00DA6CFB">
          <w:pPr>
            <w:tabs>
              <w:tab w:val="right" w:leader="dot" w:pos="10196"/>
            </w:tabs>
            <w:rPr>
              <w:rFonts w:eastAsiaTheme="minorEastAsia"/>
              <w:sz w:val="28"/>
              <w:szCs w:val="28"/>
            </w:rPr>
          </w:pPr>
          <w:r>
            <w:rPr>
              <w:sz w:val="28"/>
              <w:szCs w:val="28"/>
            </w:rPr>
            <w:t>3. Место дисциплины в структуре образовательной программы</w:t>
          </w:r>
          <w:r>
            <w:rPr>
              <w:sz w:val="28"/>
              <w:szCs w:val="28"/>
            </w:rPr>
            <w:tab/>
          </w:r>
          <w:r>
            <w:rPr>
              <w:rFonts w:eastAsiaTheme="minorEastAsia"/>
              <w:sz w:val="28"/>
              <w:szCs w:val="28"/>
            </w:rPr>
            <w:t>6</w:t>
          </w:r>
        </w:p>
        <w:p w:rsidR="00761EE9" w:rsidRDefault="00DA6CFB">
          <w:pPr>
            <w:tabs>
              <w:tab w:val="right" w:leader="dot" w:pos="10196"/>
            </w:tabs>
            <w:jc w:val="both"/>
            <w:rPr>
              <w:rFonts w:eastAsiaTheme="minorEastAsia"/>
              <w:sz w:val="28"/>
              <w:szCs w:val="28"/>
            </w:rPr>
          </w:pPr>
          <w:r>
            <w:rPr>
              <w:bCs/>
              <w:sz w:val="28"/>
              <w:szCs w:val="28"/>
            </w:rPr>
            <w:t xml:space="preserve">4. </w:t>
          </w:r>
          <w:r>
            <w:rPr>
              <w:rFonts w:eastAsiaTheme="minorEastAsia"/>
              <w:sz w:val="28"/>
              <w:szCs w:val="28"/>
            </w:rPr>
            <w:t xml:space="preserve">Объем дисциплины (модуля) в зачетных единицах и в академических часах </w:t>
          </w:r>
        </w:p>
        <w:p w:rsidR="00761EE9" w:rsidRDefault="00DA6CFB">
          <w:pPr>
            <w:tabs>
              <w:tab w:val="right" w:leader="dot" w:pos="10196"/>
            </w:tabs>
            <w:jc w:val="both"/>
            <w:rPr>
              <w:rFonts w:eastAsiaTheme="minorEastAsia"/>
              <w:sz w:val="28"/>
              <w:szCs w:val="28"/>
            </w:rPr>
          </w:pPr>
          <w:r>
            <w:rPr>
              <w:rFonts w:eastAsiaTheme="minorEastAsia"/>
              <w:sz w:val="28"/>
              <w:szCs w:val="28"/>
            </w:rPr>
            <w:t>с выделением объема аудиторной (лекции, семинары) и самостоятельной работы обучающихся</w:t>
          </w:r>
          <w:r>
            <w:rPr>
              <w:sz w:val="28"/>
              <w:szCs w:val="28"/>
            </w:rPr>
            <w:tab/>
          </w:r>
          <w:r>
            <w:rPr>
              <w:rFonts w:eastAsiaTheme="minorEastAsia"/>
              <w:sz w:val="28"/>
              <w:szCs w:val="28"/>
            </w:rPr>
            <w:t>6</w:t>
          </w:r>
        </w:p>
        <w:p w:rsidR="00761EE9" w:rsidRDefault="00DA6CFB">
          <w:pPr>
            <w:tabs>
              <w:tab w:val="right" w:leader="dot" w:pos="10196"/>
            </w:tabs>
            <w:jc w:val="both"/>
            <w:rPr>
              <w:rFonts w:eastAsiaTheme="minorEastAsia"/>
              <w:sz w:val="28"/>
              <w:szCs w:val="28"/>
            </w:rPr>
          </w:pPr>
          <w:r>
            <w:rPr>
              <w:sz w:val="28"/>
              <w:szCs w:val="28"/>
            </w:rPr>
            <w:t xml:space="preserve">5. Содержание дисциплины, структурированное по темам (разделам) дисциплины </w:t>
          </w:r>
        </w:p>
        <w:p w:rsidR="00761EE9" w:rsidRDefault="00DA6CFB">
          <w:pPr>
            <w:tabs>
              <w:tab w:val="right" w:leader="dot" w:pos="10196"/>
            </w:tabs>
            <w:jc w:val="both"/>
            <w:rPr>
              <w:rFonts w:eastAsiaTheme="minorEastAsia"/>
              <w:sz w:val="28"/>
              <w:szCs w:val="28"/>
            </w:rPr>
          </w:pPr>
          <w:r>
            <w:rPr>
              <w:sz w:val="28"/>
              <w:szCs w:val="28"/>
            </w:rPr>
            <w:t>с указанием их объемов (в академических часах) и видов учебных занятий</w:t>
          </w:r>
          <w:r>
            <w:rPr>
              <w:sz w:val="28"/>
              <w:szCs w:val="28"/>
            </w:rPr>
            <w:tab/>
            <w:t>6</w:t>
          </w:r>
        </w:p>
        <w:p w:rsidR="00761EE9" w:rsidRDefault="00DA6CFB">
          <w:pPr>
            <w:tabs>
              <w:tab w:val="right" w:leader="dot" w:pos="10196"/>
            </w:tabs>
            <w:rPr>
              <w:rFonts w:eastAsiaTheme="minorEastAsia"/>
              <w:sz w:val="28"/>
              <w:szCs w:val="28"/>
            </w:rPr>
          </w:pPr>
          <w:r>
            <w:rPr>
              <w:bCs/>
              <w:sz w:val="28"/>
              <w:szCs w:val="28"/>
            </w:rPr>
            <w:t>5.1. Содержание дисциплины</w:t>
          </w:r>
          <w:r>
            <w:rPr>
              <w:sz w:val="28"/>
              <w:szCs w:val="28"/>
            </w:rPr>
            <w:tab/>
          </w:r>
          <w:r>
            <w:rPr>
              <w:rFonts w:eastAsiaTheme="minorEastAsia"/>
              <w:sz w:val="28"/>
              <w:szCs w:val="28"/>
            </w:rPr>
            <w:t>7</w:t>
          </w:r>
        </w:p>
        <w:p w:rsidR="00761EE9" w:rsidRDefault="00DA6CFB">
          <w:pPr>
            <w:tabs>
              <w:tab w:val="right" w:leader="dot" w:pos="10196"/>
            </w:tabs>
            <w:rPr>
              <w:sz w:val="28"/>
              <w:szCs w:val="28"/>
            </w:rPr>
          </w:pPr>
          <w:r>
            <w:rPr>
              <w:bCs/>
              <w:sz w:val="28"/>
              <w:szCs w:val="28"/>
            </w:rPr>
            <w:t>5.2. Учебно-тематический план</w:t>
          </w:r>
          <w:r>
            <w:rPr>
              <w:sz w:val="28"/>
              <w:szCs w:val="28"/>
            </w:rPr>
            <w:tab/>
            <w:t>8</w:t>
          </w:r>
        </w:p>
        <w:p w:rsidR="00761EE9" w:rsidRDefault="00DA6CFB">
          <w:pPr>
            <w:tabs>
              <w:tab w:val="right" w:leader="dot" w:pos="10196"/>
            </w:tabs>
            <w:jc w:val="both"/>
            <w:rPr>
              <w:rFonts w:eastAsiaTheme="minorEastAsia"/>
              <w:sz w:val="28"/>
              <w:szCs w:val="28"/>
            </w:rPr>
          </w:pPr>
          <w:r>
            <w:rPr>
              <w:rFonts w:eastAsiaTheme="minorEastAsia"/>
              <w:sz w:val="28"/>
              <w:szCs w:val="28"/>
            </w:rPr>
            <w:t>5.3. Содержание семинаров, практических занятий...………………………..………...9</w:t>
          </w:r>
        </w:p>
        <w:p w:rsidR="00761EE9" w:rsidRDefault="00DA6CFB">
          <w:pPr>
            <w:tabs>
              <w:tab w:val="right" w:leader="dot" w:pos="10196"/>
            </w:tabs>
            <w:jc w:val="both"/>
            <w:rPr>
              <w:rFonts w:eastAsiaTheme="minorEastAsia"/>
              <w:sz w:val="28"/>
              <w:szCs w:val="28"/>
            </w:rPr>
          </w:pPr>
          <w:r>
            <w:rPr>
              <w:bCs/>
              <w:sz w:val="28"/>
              <w:szCs w:val="28"/>
            </w:rPr>
            <w:t>6. Перечень учебно-методического обеспечения для самостоятельной работы обучающихся по дисциплине</w:t>
          </w:r>
          <w:r>
            <w:rPr>
              <w:sz w:val="28"/>
              <w:szCs w:val="28"/>
            </w:rPr>
            <w:t xml:space="preserve"> .……………………………………………………….....11</w:t>
          </w:r>
        </w:p>
        <w:p w:rsidR="00761EE9" w:rsidRDefault="00DA6CFB">
          <w:pPr>
            <w:tabs>
              <w:tab w:val="right" w:leader="dot" w:pos="10196"/>
            </w:tabs>
            <w:jc w:val="both"/>
            <w:rPr>
              <w:rFonts w:eastAsiaTheme="minorEastAsia"/>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ab/>
          </w:r>
          <w:r>
            <w:rPr>
              <w:rFonts w:eastAsiaTheme="minorEastAsia"/>
              <w:sz w:val="28"/>
              <w:szCs w:val="28"/>
            </w:rPr>
            <w:t>11</w:t>
          </w:r>
        </w:p>
        <w:p w:rsidR="00761EE9" w:rsidRDefault="00DA6CFB">
          <w:pPr>
            <w:tabs>
              <w:tab w:val="right" w:leader="dot" w:pos="10196"/>
            </w:tabs>
            <w:rPr>
              <w:rFonts w:eastAsiaTheme="minorEastAsia"/>
              <w:sz w:val="28"/>
              <w:szCs w:val="28"/>
            </w:rPr>
          </w:pPr>
          <w:r>
            <w:rPr>
              <w:sz w:val="28"/>
              <w:szCs w:val="28"/>
            </w:rPr>
            <w:t>6.2. Перечень вопросов, заданий, тем для подготовки к текущему контролю</w:t>
          </w:r>
          <w:r>
            <w:rPr>
              <w:sz w:val="28"/>
              <w:szCs w:val="28"/>
            </w:rPr>
            <w:tab/>
          </w:r>
          <w:r>
            <w:rPr>
              <w:rFonts w:eastAsiaTheme="minorEastAsia"/>
              <w:sz w:val="28"/>
              <w:szCs w:val="28"/>
            </w:rPr>
            <w:t>12</w:t>
          </w:r>
        </w:p>
        <w:p w:rsidR="00761EE9" w:rsidRDefault="00DA6CFB">
          <w:pPr>
            <w:tabs>
              <w:tab w:val="right" w:leader="dot" w:pos="10196"/>
            </w:tabs>
            <w:jc w:val="both"/>
            <w:rPr>
              <w:rFonts w:eastAsiaTheme="minorEastAsia"/>
              <w:sz w:val="28"/>
              <w:szCs w:val="28"/>
            </w:rPr>
          </w:pPr>
          <w:r>
            <w:rPr>
              <w:sz w:val="28"/>
              <w:szCs w:val="28"/>
            </w:rPr>
            <w:t>7.Фонд оценочных средств для проведения промежуточной аттестации обучающихся по дисциплине</w:t>
          </w:r>
          <w:r>
            <w:rPr>
              <w:sz w:val="28"/>
              <w:szCs w:val="28"/>
            </w:rPr>
            <w:tab/>
          </w:r>
          <w:r>
            <w:rPr>
              <w:rFonts w:eastAsiaTheme="minorEastAsia"/>
              <w:sz w:val="28"/>
              <w:szCs w:val="28"/>
            </w:rPr>
            <w:t>18</w:t>
          </w:r>
        </w:p>
        <w:p w:rsidR="00761EE9" w:rsidRDefault="00DA6CFB">
          <w:pPr>
            <w:tabs>
              <w:tab w:val="right" w:leader="dot" w:pos="10196"/>
            </w:tabs>
            <w:jc w:val="both"/>
            <w:rPr>
              <w:rFonts w:eastAsiaTheme="minorEastAsia"/>
              <w:sz w:val="28"/>
              <w:szCs w:val="28"/>
            </w:rPr>
          </w:pPr>
          <w:r>
            <w:rPr>
              <w:sz w:val="28"/>
              <w:szCs w:val="28"/>
            </w:rPr>
            <w:t>8. Перечень основной и дополнительной учебной литературы, необходимой для освоения дисциплины</w:t>
          </w:r>
          <w:r>
            <w:rPr>
              <w:sz w:val="28"/>
              <w:szCs w:val="28"/>
            </w:rPr>
            <w:tab/>
          </w:r>
          <w:r>
            <w:rPr>
              <w:rFonts w:eastAsiaTheme="minorEastAsia"/>
              <w:sz w:val="28"/>
              <w:szCs w:val="28"/>
            </w:rPr>
            <w:t>34</w:t>
          </w:r>
        </w:p>
        <w:p w:rsidR="00761EE9" w:rsidRDefault="00DA6CFB">
          <w:pPr>
            <w:tabs>
              <w:tab w:val="right" w:leader="dot" w:pos="10196"/>
            </w:tabs>
            <w:jc w:val="both"/>
            <w:rPr>
              <w:rFonts w:eastAsiaTheme="minorEastAsia"/>
              <w:sz w:val="28"/>
              <w:szCs w:val="28"/>
            </w:rPr>
          </w:pPr>
          <w:r>
            <w:rPr>
              <w:sz w:val="28"/>
              <w:szCs w:val="28"/>
            </w:rPr>
            <w:t>9. Перечень ресурсов информационно-телекоммуникационной сети «Интернет», необходимых для освоения дисциплины</w:t>
          </w:r>
          <w:r>
            <w:rPr>
              <w:sz w:val="28"/>
              <w:szCs w:val="28"/>
            </w:rPr>
            <w:tab/>
          </w:r>
          <w:r>
            <w:rPr>
              <w:rFonts w:eastAsiaTheme="minorEastAsia"/>
              <w:sz w:val="28"/>
              <w:szCs w:val="28"/>
            </w:rPr>
            <w:t>37</w:t>
          </w:r>
        </w:p>
        <w:p w:rsidR="00761EE9" w:rsidRDefault="00DA6CFB">
          <w:pPr>
            <w:tabs>
              <w:tab w:val="right" w:leader="dot" w:pos="10196"/>
            </w:tabs>
            <w:rPr>
              <w:rFonts w:eastAsiaTheme="minorEastAsia"/>
              <w:sz w:val="28"/>
              <w:szCs w:val="28"/>
            </w:rPr>
          </w:pPr>
          <w:r>
            <w:rPr>
              <w:sz w:val="28"/>
              <w:szCs w:val="28"/>
            </w:rPr>
            <w:t>10. Методические указания для обучающихся по освоению дисциплины</w:t>
          </w:r>
          <w:r>
            <w:rPr>
              <w:sz w:val="28"/>
              <w:szCs w:val="28"/>
            </w:rPr>
            <w:tab/>
          </w:r>
          <w:r>
            <w:rPr>
              <w:rFonts w:eastAsiaTheme="minorEastAsia"/>
              <w:sz w:val="28"/>
              <w:szCs w:val="28"/>
            </w:rPr>
            <w:t>38</w:t>
          </w:r>
        </w:p>
        <w:p w:rsidR="00761EE9" w:rsidRDefault="00DA6CFB">
          <w:pPr>
            <w:tabs>
              <w:tab w:val="right" w:leader="dot" w:pos="10196"/>
            </w:tabs>
            <w:jc w:val="both"/>
            <w:rPr>
              <w:rFonts w:eastAsiaTheme="minorEastAsia"/>
              <w:sz w:val="28"/>
              <w:szCs w:val="28"/>
            </w:rPr>
          </w:pPr>
          <w:r>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ab/>
          </w:r>
          <w:r>
            <w:rPr>
              <w:rFonts w:eastAsiaTheme="minorEastAsia"/>
              <w:sz w:val="28"/>
              <w:szCs w:val="28"/>
            </w:rPr>
            <w:t>39</w:t>
          </w:r>
        </w:p>
        <w:p w:rsidR="00761EE9" w:rsidRDefault="00DA6CFB">
          <w:r>
            <w:rPr>
              <w:bCs/>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…………………………………………39</w:t>
          </w:r>
          <w:r>
            <w:rPr>
              <w:sz w:val="28"/>
              <w:szCs w:val="28"/>
            </w:rPr>
            <w:fldChar w:fldCharType="end"/>
          </w:r>
        </w:p>
      </w:sdtContent>
    </w:sdt>
    <w:p w:rsidR="00761EE9" w:rsidRDefault="00761EE9">
      <w:pPr>
        <w:keepNext/>
        <w:rPr>
          <w:b/>
          <w:sz w:val="28"/>
          <w:szCs w:val="28"/>
        </w:rPr>
      </w:pPr>
    </w:p>
    <w:p w:rsidR="00761EE9" w:rsidRDefault="00DA6CFB">
      <w:pPr>
        <w:widowControl/>
        <w:spacing w:after="200" w:line="276" w:lineRule="auto"/>
        <w:rPr>
          <w:b/>
          <w:sz w:val="28"/>
          <w:szCs w:val="28"/>
        </w:rPr>
      </w:pPr>
      <w:r>
        <w:br w:type="page"/>
      </w:r>
    </w:p>
    <w:p w:rsidR="00761EE9" w:rsidRDefault="00DA6CFB">
      <w:pPr>
        <w:keepNext/>
        <w:outlineLvl w:val="0"/>
        <w:rPr>
          <w:b/>
          <w:sz w:val="28"/>
          <w:szCs w:val="28"/>
        </w:rPr>
      </w:pPr>
      <w:bookmarkStart w:id="0" w:name="_Toc26905101"/>
      <w:r>
        <w:rPr>
          <w:b/>
          <w:sz w:val="28"/>
          <w:szCs w:val="28"/>
        </w:rPr>
        <w:lastRenderedPageBreak/>
        <w:t>1. Наименование дисциплины</w:t>
      </w:r>
      <w:bookmarkEnd w:id="0"/>
      <w:r>
        <w:rPr>
          <w:b/>
          <w:sz w:val="28"/>
          <w:szCs w:val="28"/>
        </w:rPr>
        <w:t xml:space="preserve"> </w:t>
      </w:r>
    </w:p>
    <w:p w:rsidR="00761EE9" w:rsidRDefault="00761EE9">
      <w:pPr>
        <w:keepNext/>
        <w:rPr>
          <w:b/>
          <w:sz w:val="28"/>
          <w:szCs w:val="28"/>
        </w:rPr>
      </w:pPr>
    </w:p>
    <w:p w:rsidR="00761EE9" w:rsidRDefault="00DA6CFB">
      <w:pPr>
        <w:widowControl/>
        <w:tabs>
          <w:tab w:val="left" w:pos="720"/>
        </w:tabs>
        <w:overflowPunct w:val="0"/>
        <w:spacing w:line="276" w:lineRule="auto"/>
        <w:jc w:val="both"/>
        <w:textAlignment w:val="baseline"/>
        <w:rPr>
          <w:sz w:val="28"/>
          <w:szCs w:val="28"/>
        </w:rPr>
      </w:pPr>
      <w:r>
        <w:rPr>
          <w:sz w:val="28"/>
          <w:szCs w:val="28"/>
        </w:rPr>
        <w:t>Дисциплина «Инвестиционный банкинг».</w:t>
      </w:r>
      <w:r>
        <w:rPr>
          <w:sz w:val="28"/>
          <w:szCs w:val="28"/>
        </w:rPr>
        <w:tab/>
      </w:r>
    </w:p>
    <w:p w:rsidR="00761EE9" w:rsidRDefault="00761EE9">
      <w:pPr>
        <w:keepNext/>
        <w:rPr>
          <w:bCs/>
          <w:sz w:val="28"/>
          <w:szCs w:val="28"/>
        </w:rPr>
      </w:pPr>
    </w:p>
    <w:p w:rsidR="00761EE9" w:rsidRDefault="00DA6CFB">
      <w:pPr>
        <w:tabs>
          <w:tab w:val="left" w:pos="540"/>
        </w:tabs>
        <w:spacing w:line="360" w:lineRule="auto"/>
        <w:jc w:val="both"/>
        <w:outlineLvl w:val="0"/>
        <w:rPr>
          <w:b/>
          <w:sz w:val="28"/>
          <w:szCs w:val="28"/>
        </w:rPr>
      </w:pPr>
      <w:bookmarkStart w:id="1" w:name="_Toc26905102"/>
      <w:r>
        <w:rPr>
          <w:b/>
          <w:sz w:val="28"/>
          <w:szCs w:val="28"/>
        </w:rPr>
        <w:t xml:space="preserve">2. </w:t>
      </w:r>
      <w:r>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Pr>
          <w:b/>
          <w:sz w:val="28"/>
          <w:szCs w:val="28"/>
        </w:rPr>
        <w:t xml:space="preserve"> </w:t>
      </w:r>
    </w:p>
    <w:p w:rsidR="00761EE9" w:rsidRDefault="00DA6CFB">
      <w:pPr>
        <w:tabs>
          <w:tab w:val="left" w:pos="540"/>
        </w:tabs>
        <w:spacing w:line="360" w:lineRule="auto"/>
        <w:jc w:val="both"/>
        <w:outlineLvl w:val="0"/>
        <w:rPr>
          <w:b/>
          <w:sz w:val="28"/>
          <w:szCs w:val="28"/>
        </w:rPr>
      </w:pPr>
      <w:r>
        <w:rPr>
          <w:sz w:val="28"/>
          <w:szCs w:val="28"/>
        </w:rPr>
        <w:tab/>
        <w:t>Для профиля «Финансы и инвестиции» (</w:t>
      </w:r>
      <w:proofErr w:type="spellStart"/>
      <w:proofErr w:type="gramStart"/>
      <w:r>
        <w:rPr>
          <w:sz w:val="28"/>
          <w:szCs w:val="28"/>
        </w:rPr>
        <w:t>озо</w:t>
      </w:r>
      <w:proofErr w:type="spellEnd"/>
      <w:r>
        <w:rPr>
          <w:sz w:val="28"/>
          <w:szCs w:val="28"/>
        </w:rPr>
        <w:t xml:space="preserve">)   </w:t>
      </w:r>
      <w:proofErr w:type="gramEnd"/>
      <w:r>
        <w:rPr>
          <w:sz w:val="28"/>
          <w:szCs w:val="28"/>
        </w:rPr>
        <w:t xml:space="preserve">  </w:t>
      </w:r>
      <w:r>
        <w:rPr>
          <w:sz w:val="28"/>
          <w:szCs w:val="28"/>
        </w:rPr>
        <w:tab/>
      </w:r>
      <w:r>
        <w:rPr>
          <w:sz w:val="28"/>
          <w:szCs w:val="28"/>
        </w:rPr>
        <w:tab/>
      </w:r>
      <w:r>
        <w:rPr>
          <w:sz w:val="28"/>
          <w:szCs w:val="28"/>
        </w:rPr>
        <w:tab/>
      </w:r>
      <w:r>
        <w:rPr>
          <w:sz w:val="28"/>
          <w:szCs w:val="28"/>
        </w:rPr>
        <w:tab/>
        <w:t>Таблица 1.1</w:t>
      </w:r>
    </w:p>
    <w:tbl>
      <w:tblPr>
        <w:tblW w:w="10350" w:type="dxa"/>
        <w:tblInd w:w="-289" w:type="dxa"/>
        <w:tblLayout w:type="fixed"/>
        <w:tblLook w:val="04A0" w:firstRow="1" w:lastRow="0" w:firstColumn="1" w:lastColumn="0" w:noHBand="0" w:noVBand="1"/>
      </w:tblPr>
      <w:tblGrid>
        <w:gridCol w:w="1022"/>
        <w:gridCol w:w="2381"/>
        <w:gridCol w:w="2978"/>
        <w:gridCol w:w="3969"/>
      </w:tblGrid>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b/>
                <w:sz w:val="24"/>
                <w:szCs w:val="24"/>
                <w:lang w:eastAsia="en-US"/>
              </w:rPr>
              <w:t>Код компетенции</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b/>
                <w:sz w:val="24"/>
                <w:szCs w:val="24"/>
                <w:lang w:eastAsia="en-US"/>
              </w:rPr>
              <w:t>Наименование компетенции</w:t>
            </w:r>
          </w:p>
        </w:tc>
        <w:tc>
          <w:tcPr>
            <w:tcW w:w="2978"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 xml:space="preserve">Индикаторы </w:t>
            </w:r>
            <w:r>
              <w:rPr>
                <w:b/>
                <w:sz w:val="24"/>
                <w:szCs w:val="24"/>
                <w:lang w:eastAsia="en-US"/>
              </w:rPr>
              <w:br/>
              <w:t xml:space="preserve">достижения </w:t>
            </w:r>
            <w:r>
              <w:rPr>
                <w:b/>
                <w:sz w:val="24"/>
                <w:szCs w:val="24"/>
                <w:lang w:eastAsia="en-US"/>
              </w:rPr>
              <w:br/>
              <w:t>компетенции</w:t>
            </w:r>
          </w:p>
        </w:tc>
        <w:tc>
          <w:tcPr>
            <w:tcW w:w="3969"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ПКН-6</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rPr>
                <w:sz w:val="24"/>
                <w:szCs w:val="24"/>
                <w:lang w:eastAsia="en-US"/>
              </w:rPr>
            </w:pPr>
            <w:r>
              <w:rPr>
                <w:i/>
                <w:i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jc w:val="both"/>
              <w:rPr>
                <w:sz w:val="24"/>
                <w:szCs w:val="24"/>
                <w:lang w:eastAsia="en-US"/>
              </w:rPr>
            </w:pPr>
            <w:r>
              <w:rPr>
                <w:bCs/>
                <w:i/>
                <w:iCs/>
                <w:sz w:val="24"/>
                <w:szCs w:val="24"/>
                <w:lang w:eastAsia="en-US"/>
              </w:rPr>
              <w:t xml:space="preserve">Уметь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ПКП-2</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lang w:eastAsia="en-US"/>
              </w:rPr>
              <w:t>Способность разрабатывать обоснованные финансовые и инвестиционные решения, направленные на рост стоимости организации</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312"/>
              </w:tabs>
              <w:rPr>
                <w:sz w:val="24"/>
                <w:szCs w:val="24"/>
                <w:lang w:eastAsia="en-US"/>
              </w:rPr>
            </w:pPr>
            <w:r>
              <w:rPr>
                <w:sz w:val="24"/>
                <w:szCs w:val="24"/>
                <w:lang w:eastAsia="en-US"/>
              </w:rPr>
              <w:t>1. Применяет современные методы и методики для обоснования финансовых и инвестиционных решений, направленных на рост стоимости организации</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финансовые и инвестиционные решения, направленные на рост стоимости организации</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3. Использует современные информационные технологии для разработки и обоснования финансовых и инвестиционных решений</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lastRenderedPageBreak/>
              <w:t xml:space="preserve">1.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основные методы и методики для оценки и принятия финансовых и инвестиционных решений, направленных на увеличение стоимости организации</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обосновывать</w:t>
            </w:r>
            <w:r>
              <w:rPr>
                <w:bCs/>
                <w:i/>
                <w:iCs/>
                <w:sz w:val="24"/>
                <w:szCs w:val="24"/>
                <w:lang w:eastAsia="en-US"/>
              </w:rPr>
              <w:t xml:space="preserve"> </w:t>
            </w:r>
            <w:r>
              <w:rPr>
                <w:bCs/>
                <w:sz w:val="24"/>
                <w:szCs w:val="24"/>
                <w:lang w:eastAsia="en-US"/>
              </w:rPr>
              <w:t xml:space="preserve">использование методов и методик по принятию финансовых и </w:t>
            </w:r>
            <w:r>
              <w:rPr>
                <w:bCs/>
                <w:sz w:val="24"/>
                <w:szCs w:val="24"/>
                <w:lang w:eastAsia="en-US"/>
              </w:rPr>
              <w:lastRenderedPageBreak/>
              <w:t>инвестиционных решений в целях увеличения стоимости организации</w:t>
            </w:r>
          </w:p>
          <w:p w:rsidR="00761EE9" w:rsidRDefault="00DA6CFB">
            <w:pPr>
              <w:tabs>
                <w:tab w:val="left" w:pos="540"/>
              </w:tabs>
              <w:jc w:val="both"/>
              <w:rPr>
                <w:sz w:val="24"/>
                <w:szCs w:val="24"/>
                <w:lang w:eastAsia="en-US"/>
              </w:rPr>
            </w:pPr>
            <w:r>
              <w:rPr>
                <w:sz w:val="24"/>
                <w:szCs w:val="24"/>
                <w:lang w:eastAsia="en-US"/>
              </w:rPr>
              <w:t xml:space="preserve">2.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финансовые и инвестиционные решения, направленные на увеличение стоимости организации</w:t>
            </w:r>
          </w:p>
          <w:p w:rsidR="00761EE9" w:rsidRDefault="00DA6CFB">
            <w:pPr>
              <w:tabs>
                <w:tab w:val="left" w:pos="540"/>
              </w:tabs>
              <w:jc w:val="both"/>
              <w:rPr>
                <w:bCs/>
                <w:i/>
                <w:iCs/>
                <w:sz w:val="24"/>
                <w:szCs w:val="24"/>
                <w:lang w:eastAsia="en-US"/>
              </w:rPr>
            </w:pPr>
            <w:r>
              <w:rPr>
                <w:bCs/>
                <w:i/>
                <w:iCs/>
                <w:sz w:val="24"/>
                <w:szCs w:val="24"/>
                <w:lang w:eastAsia="en-US"/>
              </w:rPr>
              <w:t xml:space="preserve">Уметь – </w:t>
            </w:r>
            <w:r>
              <w:rPr>
                <w:bCs/>
                <w:sz w:val="24"/>
                <w:szCs w:val="24"/>
                <w:lang w:eastAsia="en-US"/>
              </w:rPr>
              <w:t>адаптировать существующие современные финансовые и инвестиционные решения, направленные на увеличение стоимости организации, с учетом специфики и особенностей конкретной компании</w:t>
            </w:r>
            <w:r>
              <w:rPr>
                <w:bCs/>
                <w:i/>
                <w:iCs/>
                <w:sz w:val="24"/>
                <w:szCs w:val="24"/>
                <w:lang w:eastAsia="en-US"/>
              </w:rPr>
              <w:t xml:space="preserve"> </w:t>
            </w:r>
          </w:p>
          <w:p w:rsidR="00761EE9" w:rsidRDefault="00DA6CFB">
            <w:pPr>
              <w:tabs>
                <w:tab w:val="left" w:pos="540"/>
              </w:tabs>
              <w:jc w:val="both"/>
              <w:rPr>
                <w:sz w:val="24"/>
                <w:szCs w:val="24"/>
                <w:lang w:eastAsia="en-US"/>
              </w:rPr>
            </w:pPr>
            <w:r>
              <w:rPr>
                <w:sz w:val="24"/>
                <w:szCs w:val="24"/>
                <w:lang w:eastAsia="en-US"/>
              </w:rPr>
              <w:t xml:space="preserve">3.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информационные технологии, относящихся к сфере финансовых и инвестиционных решений</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адаптировать и использовать современные информационные технологии для обоснования финансовых и инвестиционных решений для целей повышения стоимости организации</w:t>
            </w:r>
          </w:p>
        </w:tc>
      </w:tr>
    </w:tbl>
    <w:p w:rsidR="00761EE9" w:rsidRDefault="00DA6CFB">
      <w:pPr>
        <w:pStyle w:val="afc"/>
        <w:widowControl w:val="0"/>
        <w:suppressAutoHyphens w:val="0"/>
        <w:spacing w:line="360" w:lineRule="auto"/>
        <w:ind w:left="0" w:firstLine="709"/>
        <w:rPr>
          <w:rFonts w:eastAsiaTheme="minorHAnsi"/>
          <w:b/>
          <w:sz w:val="28"/>
          <w:szCs w:val="28"/>
          <w:lang w:eastAsia="en-US"/>
        </w:rPr>
      </w:pPr>
      <w:r>
        <w:rPr>
          <w:rFonts w:eastAsiaTheme="minorHAnsi"/>
          <w:b/>
          <w:sz w:val="28"/>
          <w:szCs w:val="28"/>
          <w:lang w:eastAsia="en-US"/>
        </w:rPr>
        <w:lastRenderedPageBreak/>
        <w:t xml:space="preserve">  </w:t>
      </w:r>
    </w:p>
    <w:p w:rsidR="00761EE9" w:rsidRDefault="00DA6CFB">
      <w:pPr>
        <w:pStyle w:val="afc"/>
        <w:widowControl w:val="0"/>
        <w:suppressAutoHyphens w:val="0"/>
        <w:spacing w:line="360" w:lineRule="auto"/>
        <w:ind w:left="0" w:firstLine="709"/>
        <w:rPr>
          <w:rFonts w:ascii="Times New Roman" w:hAnsi="Times New Roman"/>
          <w:color w:val="auto"/>
          <w:sz w:val="28"/>
          <w:szCs w:val="28"/>
        </w:rPr>
      </w:pPr>
      <w:r>
        <w:rPr>
          <w:rFonts w:ascii="Times New Roman" w:hAnsi="Times New Roman" w:cs="Times New Roman"/>
          <w:sz w:val="28"/>
          <w:szCs w:val="28"/>
        </w:rPr>
        <w:t xml:space="preserve">Для профиля «Банки и </w:t>
      </w:r>
      <w:proofErr w:type="spellStart"/>
      <w:r>
        <w:rPr>
          <w:rFonts w:ascii="Times New Roman" w:hAnsi="Times New Roman" w:cs="Times New Roman"/>
          <w:sz w:val="28"/>
          <w:szCs w:val="28"/>
        </w:rPr>
        <w:t>финтех</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озо</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ИОО)   </w:t>
      </w:r>
      <w:proofErr w:type="gramEnd"/>
      <w:r>
        <w:rPr>
          <w:rFonts w:ascii="Times New Roman" w:hAnsi="Times New Roman" w:cs="Times New Roman"/>
          <w:sz w:val="28"/>
          <w:szCs w:val="28"/>
        </w:rPr>
        <w:t xml:space="preserve">                               Таблица 1.2</w:t>
      </w:r>
    </w:p>
    <w:tbl>
      <w:tblPr>
        <w:tblW w:w="10350" w:type="dxa"/>
        <w:tblInd w:w="-289" w:type="dxa"/>
        <w:tblLayout w:type="fixed"/>
        <w:tblLook w:val="04A0" w:firstRow="1" w:lastRow="0" w:firstColumn="1" w:lastColumn="0" w:noHBand="0" w:noVBand="1"/>
      </w:tblPr>
      <w:tblGrid>
        <w:gridCol w:w="1022"/>
        <w:gridCol w:w="2381"/>
        <w:gridCol w:w="2978"/>
        <w:gridCol w:w="3969"/>
      </w:tblGrid>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rFonts w:eastAsiaTheme="minorHAnsi"/>
                <w:b/>
                <w:sz w:val="28"/>
                <w:szCs w:val="28"/>
                <w:lang w:eastAsia="en-US"/>
              </w:rPr>
              <w:t xml:space="preserve">   </w:t>
            </w:r>
            <w:r>
              <w:rPr>
                <w:b/>
                <w:sz w:val="24"/>
                <w:szCs w:val="24"/>
                <w:lang w:eastAsia="en-US"/>
              </w:rPr>
              <w:t>Код компетенции</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sz w:val="24"/>
                <w:szCs w:val="24"/>
                <w:lang w:eastAsia="en-US"/>
              </w:rPr>
            </w:pPr>
            <w:r>
              <w:rPr>
                <w:b/>
                <w:sz w:val="24"/>
                <w:szCs w:val="24"/>
                <w:lang w:eastAsia="en-US"/>
              </w:rPr>
              <w:t>Наименование компетенции</w:t>
            </w:r>
          </w:p>
        </w:tc>
        <w:tc>
          <w:tcPr>
            <w:tcW w:w="2978"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 xml:space="preserve">Индикаторы </w:t>
            </w:r>
            <w:r>
              <w:rPr>
                <w:b/>
                <w:sz w:val="24"/>
                <w:szCs w:val="24"/>
                <w:lang w:eastAsia="en-US"/>
              </w:rPr>
              <w:br/>
              <w:t xml:space="preserve">достижения </w:t>
            </w:r>
            <w:r>
              <w:rPr>
                <w:b/>
                <w:sz w:val="24"/>
                <w:szCs w:val="24"/>
                <w:lang w:eastAsia="en-US"/>
              </w:rPr>
              <w:br/>
              <w:t>компетенции</w:t>
            </w:r>
          </w:p>
        </w:tc>
        <w:tc>
          <w:tcPr>
            <w:tcW w:w="3969" w:type="dxa"/>
            <w:tcBorders>
              <w:top w:val="single" w:sz="4" w:space="0" w:color="000000"/>
              <w:left w:val="single" w:sz="4" w:space="0" w:color="000000"/>
              <w:bottom w:val="single" w:sz="4" w:space="0" w:color="000000"/>
              <w:right w:val="single" w:sz="4" w:space="0" w:color="000000"/>
            </w:tcBorders>
            <w:vAlign w:val="center"/>
          </w:tcPr>
          <w:p w:rsidR="00761EE9" w:rsidRDefault="00DA6CFB">
            <w:pPr>
              <w:tabs>
                <w:tab w:val="left" w:pos="540"/>
              </w:tabs>
              <w:jc w:val="center"/>
              <w:rPr>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ПКП-2</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312"/>
              </w:tabs>
              <w:rPr>
                <w:sz w:val="24"/>
                <w:szCs w:val="24"/>
                <w:lang w:eastAsia="en-US"/>
              </w:rPr>
            </w:pPr>
            <w:r>
              <w:rPr>
                <w:sz w:val="24"/>
                <w:szCs w:val="24"/>
                <w:lang w:eastAsia="en-US"/>
              </w:rPr>
              <w:t xml:space="preserve">1. </w:t>
            </w: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 xml:space="preserve">2. </w:t>
            </w:r>
            <w:r>
              <w:rPr>
                <w:rFonts w:eastAsia="Calibri"/>
                <w:sz w:val="24"/>
                <w:szCs w:val="24"/>
              </w:rPr>
              <w:t>Выявляет проблемы использования финансовых технологий в банковском секторе и разрабатывает рекомендации по их преодолению</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 xml:space="preserve">1.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основные финансовые технологии для оценки и принятия финансовых и инвестиционных решений в деятельности коммерческих банков и инвестиционных банков </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обосновывать</w:t>
            </w:r>
            <w:r>
              <w:rPr>
                <w:bCs/>
                <w:i/>
                <w:iCs/>
                <w:sz w:val="24"/>
                <w:szCs w:val="24"/>
                <w:lang w:eastAsia="en-US"/>
              </w:rPr>
              <w:t xml:space="preserve"> </w:t>
            </w:r>
            <w:r>
              <w:rPr>
                <w:bCs/>
                <w:sz w:val="24"/>
                <w:szCs w:val="24"/>
                <w:lang w:eastAsia="en-US"/>
              </w:rPr>
              <w:t xml:space="preserve">принятые решения по использованию финансовых </w:t>
            </w:r>
            <w:proofErr w:type="gramStart"/>
            <w:r>
              <w:rPr>
                <w:bCs/>
                <w:sz w:val="24"/>
                <w:szCs w:val="24"/>
                <w:lang w:eastAsia="en-US"/>
              </w:rPr>
              <w:t xml:space="preserve">технологий  </w:t>
            </w:r>
            <w:r>
              <w:rPr>
                <w:sz w:val="24"/>
                <w:szCs w:val="24"/>
                <w:lang w:eastAsia="en-US"/>
              </w:rPr>
              <w:t>в</w:t>
            </w:r>
            <w:proofErr w:type="gramEnd"/>
            <w:r>
              <w:rPr>
                <w:sz w:val="24"/>
                <w:szCs w:val="24"/>
                <w:lang w:eastAsia="en-US"/>
              </w:rPr>
              <w:t xml:space="preserve"> деятельности коммерческих банков и инвестиционных банков</w:t>
            </w:r>
          </w:p>
          <w:p w:rsidR="00761EE9" w:rsidRDefault="00DA6CFB">
            <w:pPr>
              <w:tabs>
                <w:tab w:val="left" w:pos="540"/>
              </w:tabs>
              <w:jc w:val="both"/>
              <w:rPr>
                <w:sz w:val="24"/>
                <w:szCs w:val="24"/>
                <w:lang w:eastAsia="en-US"/>
              </w:rPr>
            </w:pPr>
            <w:r>
              <w:rPr>
                <w:sz w:val="24"/>
                <w:szCs w:val="24"/>
                <w:lang w:eastAsia="en-US"/>
              </w:rPr>
              <w:t xml:space="preserve">2. </w:t>
            </w:r>
          </w:p>
          <w:p w:rsidR="00761EE9" w:rsidRDefault="00DA6CFB">
            <w:pPr>
              <w:tabs>
                <w:tab w:val="left" w:pos="540"/>
              </w:tabs>
              <w:jc w:val="both"/>
              <w:rPr>
                <w:sz w:val="24"/>
                <w:szCs w:val="24"/>
                <w:lang w:eastAsia="en-US"/>
              </w:rPr>
            </w:pPr>
            <w:r>
              <w:rPr>
                <w:i/>
                <w:iCs/>
                <w:sz w:val="24"/>
                <w:szCs w:val="24"/>
                <w:lang w:eastAsia="en-US"/>
              </w:rPr>
              <w:t>Знать</w:t>
            </w:r>
            <w:r>
              <w:rPr>
                <w:sz w:val="24"/>
                <w:szCs w:val="24"/>
                <w:lang w:eastAsia="en-US"/>
              </w:rPr>
              <w:t xml:space="preserve"> – современные методы оценки применения финансовых технологий в банковском секторе</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bCs/>
                <w:sz w:val="24"/>
                <w:szCs w:val="24"/>
                <w:lang w:eastAsia="en-US"/>
              </w:rPr>
              <w:t xml:space="preserve">адаптировать существующие современные финансовые технологии для </w:t>
            </w:r>
            <w:r>
              <w:rPr>
                <w:bCs/>
                <w:sz w:val="24"/>
                <w:szCs w:val="24"/>
                <w:lang w:eastAsia="en-US"/>
              </w:rPr>
              <w:lastRenderedPageBreak/>
              <w:t>применения в банковском секторе</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lastRenderedPageBreak/>
              <w:t>ПКН-6</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color w:val="000000"/>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rPr>
                <w:sz w:val="24"/>
                <w:szCs w:val="24"/>
                <w:lang w:eastAsia="en-US"/>
              </w:rPr>
            </w:pPr>
            <w:r>
              <w:rPr>
                <w:i/>
                <w:i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jc w:val="both"/>
              <w:rPr>
                <w:sz w:val="24"/>
                <w:szCs w:val="24"/>
                <w:lang w:eastAsia="en-US"/>
              </w:rPr>
            </w:pPr>
            <w:r>
              <w:rPr>
                <w:bCs/>
                <w:i/>
                <w:iCs/>
                <w:sz w:val="24"/>
                <w:szCs w:val="24"/>
                <w:lang w:eastAsia="en-US"/>
              </w:rPr>
              <w:t xml:space="preserve">Уметь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jc w:val="both"/>
              <w:rPr>
                <w:bCs/>
                <w:sz w:val="24"/>
                <w:szCs w:val="24"/>
                <w:lang w:eastAsia="en-US"/>
              </w:rPr>
            </w:pPr>
            <w:r>
              <w:rPr>
                <w:bCs/>
                <w:i/>
                <w:iCs/>
                <w:sz w:val="24"/>
                <w:szCs w:val="24"/>
                <w:lang w:eastAsia="en-US"/>
              </w:rPr>
              <w:t xml:space="preserve">Уметь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r>
      <w:tr w:rsidR="00761EE9">
        <w:tc>
          <w:tcPr>
            <w:tcW w:w="102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t>ПКП-1</w:t>
            </w:r>
          </w:p>
        </w:tc>
        <w:tc>
          <w:tcPr>
            <w:tcW w:w="2381"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xml:space="preserve">,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w:t>
            </w:r>
            <w:r>
              <w:rPr>
                <w:sz w:val="24"/>
                <w:szCs w:val="24"/>
              </w:rPr>
              <w:lastRenderedPageBreak/>
              <w:t>финансовому консультированию в рамках компетенции</w:t>
            </w:r>
          </w:p>
        </w:tc>
        <w:tc>
          <w:tcPr>
            <w:tcW w:w="2978" w:type="dxa"/>
            <w:tcBorders>
              <w:top w:val="single" w:sz="4" w:space="0" w:color="000000"/>
              <w:left w:val="single" w:sz="4" w:space="0" w:color="000000"/>
              <w:bottom w:val="single" w:sz="4" w:space="0" w:color="000000"/>
              <w:right w:val="single" w:sz="4" w:space="0" w:color="000000"/>
            </w:tcBorders>
          </w:tcPr>
          <w:p w:rsidR="00761EE9" w:rsidRDefault="00DA6CFB">
            <w:pPr>
              <w:rPr>
                <w:rFonts w:eastAsia="Calibri"/>
                <w:sz w:val="24"/>
                <w:szCs w:val="24"/>
              </w:rPr>
            </w:pPr>
            <w:r>
              <w:rPr>
                <w:rFonts w:eastAsia="Calibri"/>
                <w:sz w:val="24"/>
                <w:szCs w:val="24"/>
              </w:rPr>
              <w:lastRenderedPageBreak/>
              <w:t>1. Владеет современным инструментарием анализа финансового рынка и деятельности отдельных коммерческих банков</w:t>
            </w: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DA6CFB">
            <w:pPr>
              <w:rPr>
                <w:sz w:val="24"/>
                <w:szCs w:val="24"/>
                <w:lang w:eastAsia="en-US"/>
              </w:rPr>
            </w:pPr>
            <w:r>
              <w:rPr>
                <w:rFonts w:eastAsia="Calibri"/>
                <w:sz w:val="24"/>
                <w:szCs w:val="24"/>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3969"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jc w:val="both"/>
              <w:rPr>
                <w:sz w:val="24"/>
                <w:szCs w:val="24"/>
              </w:rPr>
            </w:pPr>
            <w:r>
              <w:rPr>
                <w:i/>
                <w:iCs/>
                <w:sz w:val="24"/>
                <w:szCs w:val="24"/>
              </w:rPr>
              <w:t xml:space="preserve">Знать </w:t>
            </w:r>
            <w:r>
              <w:rPr>
                <w:sz w:val="24"/>
                <w:szCs w:val="24"/>
              </w:rPr>
              <w:t>- современные инструменты анализа в инвестиционной банковской деятельности коммерческих и инвестиционных банков.</w:t>
            </w:r>
          </w:p>
          <w:p w:rsidR="00761EE9" w:rsidRDefault="00DA6CFB">
            <w:pPr>
              <w:jc w:val="both"/>
              <w:rPr>
                <w:b/>
                <w:sz w:val="24"/>
                <w:szCs w:val="24"/>
              </w:rPr>
            </w:pPr>
            <w:r>
              <w:rPr>
                <w:i/>
                <w:iCs/>
                <w:sz w:val="24"/>
                <w:szCs w:val="24"/>
              </w:rPr>
              <w:t xml:space="preserve">Уметь </w:t>
            </w:r>
            <w:r>
              <w:rPr>
                <w:sz w:val="24"/>
                <w:szCs w:val="24"/>
              </w:rPr>
              <w:t>- применять требования национальных и международных стандартов для анализа инвестиционной банковской деятельности</w:t>
            </w:r>
            <w:r>
              <w:rPr>
                <w:b/>
                <w:sz w:val="24"/>
                <w:szCs w:val="24"/>
              </w:rPr>
              <w:t>.</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i/>
                <w:i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rPr>
                <w:sz w:val="24"/>
                <w:szCs w:val="24"/>
                <w:lang w:eastAsia="en-US"/>
              </w:rPr>
            </w:pPr>
            <w:r>
              <w:rPr>
                <w:bCs/>
                <w:i/>
                <w:iCs/>
                <w:sz w:val="24"/>
                <w:szCs w:val="24"/>
                <w:lang w:eastAsia="en-US"/>
              </w:rPr>
              <w:t xml:space="preserve">Уметь – </w:t>
            </w:r>
            <w:r>
              <w:rPr>
                <w:sz w:val="24"/>
                <w:szCs w:val="24"/>
                <w:lang w:eastAsia="en-US"/>
              </w:rPr>
              <w:t xml:space="preserve">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w:t>
            </w:r>
            <w:r>
              <w:rPr>
                <w:sz w:val="24"/>
                <w:szCs w:val="24"/>
                <w:lang w:eastAsia="en-US"/>
              </w:rPr>
              <w:lastRenderedPageBreak/>
              <w:t>формировать карту рисков</w:t>
            </w:r>
          </w:p>
        </w:tc>
      </w:tr>
    </w:tbl>
    <w:p w:rsidR="00761EE9" w:rsidRDefault="00DA6CFB">
      <w:pPr>
        <w:widowControl/>
        <w:spacing w:after="200" w:line="360" w:lineRule="auto"/>
        <w:jc w:val="both"/>
        <w:rPr>
          <w:rFonts w:eastAsiaTheme="minorHAnsi"/>
          <w:sz w:val="28"/>
          <w:szCs w:val="28"/>
          <w:lang w:eastAsia="en-US"/>
        </w:rPr>
      </w:pPr>
      <w:r>
        <w:rPr>
          <w:rFonts w:eastAsiaTheme="minorHAnsi"/>
          <w:b/>
          <w:sz w:val="28"/>
          <w:szCs w:val="28"/>
          <w:lang w:eastAsia="en-US"/>
        </w:rPr>
        <w:lastRenderedPageBreak/>
        <w:t xml:space="preserve">    </w:t>
      </w:r>
    </w:p>
    <w:p w:rsidR="00761EE9" w:rsidRDefault="00DA6CFB">
      <w:pPr>
        <w:jc w:val="both"/>
        <w:outlineLvl w:val="0"/>
        <w:rPr>
          <w:b/>
          <w:bCs/>
          <w:sz w:val="28"/>
          <w:szCs w:val="28"/>
        </w:rPr>
      </w:pPr>
      <w:bookmarkStart w:id="2" w:name="_Toc26905103"/>
      <w:r>
        <w:rPr>
          <w:b/>
          <w:bCs/>
          <w:sz w:val="28"/>
          <w:szCs w:val="28"/>
        </w:rPr>
        <w:t>3. Место дисциплины в структуре образовательной программы</w:t>
      </w:r>
      <w:bookmarkEnd w:id="2"/>
    </w:p>
    <w:p w:rsidR="00761EE9" w:rsidRDefault="00761EE9">
      <w:pPr>
        <w:jc w:val="both"/>
        <w:rPr>
          <w:b/>
          <w:sz w:val="28"/>
          <w:szCs w:val="28"/>
        </w:rPr>
      </w:pPr>
    </w:p>
    <w:p w:rsidR="00761EE9" w:rsidRDefault="00DA6CFB">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Дисциплина «Инвестиционный банкинг» </w:t>
      </w:r>
      <w:r>
        <w:rPr>
          <w:sz w:val="28"/>
          <w:szCs w:val="28"/>
        </w:rPr>
        <w:t>является дисциплиной профиля</w:t>
      </w:r>
      <w:bookmarkStart w:id="3" w:name="_GoBack"/>
      <w:bookmarkEnd w:id="3"/>
      <w:r>
        <w:rPr>
          <w:sz w:val="28"/>
          <w:szCs w:val="28"/>
        </w:rPr>
        <w:t xml:space="preserve"> «Финансы и инвестиции» и элективной дисциплиной Цикла профиля «Банки и </w:t>
      </w:r>
      <w:proofErr w:type="spellStart"/>
      <w:r>
        <w:rPr>
          <w:sz w:val="28"/>
          <w:szCs w:val="28"/>
        </w:rPr>
        <w:t>финтех</w:t>
      </w:r>
      <w:proofErr w:type="spellEnd"/>
      <w:r>
        <w:rPr>
          <w:sz w:val="28"/>
          <w:szCs w:val="28"/>
        </w:rPr>
        <w:t xml:space="preserve">» по направлению подготовки 38.03.01 - Экономика, ОП «Экономика и финансы». </w:t>
      </w:r>
    </w:p>
    <w:p w:rsidR="00761EE9" w:rsidRDefault="00761EE9">
      <w:pPr>
        <w:spacing w:line="276" w:lineRule="auto"/>
        <w:jc w:val="both"/>
        <w:outlineLvl w:val="0"/>
        <w:rPr>
          <w:b/>
          <w:bCs/>
          <w:sz w:val="28"/>
          <w:szCs w:val="28"/>
        </w:rPr>
      </w:pPr>
    </w:p>
    <w:p w:rsidR="00761EE9" w:rsidRDefault="00DA6CFB">
      <w:pPr>
        <w:spacing w:line="276" w:lineRule="auto"/>
        <w:jc w:val="both"/>
        <w:outlineLvl w:val="0"/>
        <w:rPr>
          <w:b/>
          <w:bCs/>
          <w:sz w:val="28"/>
          <w:szCs w:val="28"/>
        </w:rPr>
      </w:pPr>
      <w:bookmarkStart w:id="4" w:name="_Toc26905104"/>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761EE9" w:rsidRDefault="00DA6CFB">
      <w:pPr>
        <w:spacing w:line="276" w:lineRule="auto"/>
        <w:ind w:firstLine="708"/>
        <w:jc w:val="both"/>
        <w:outlineLvl w:val="0"/>
        <w:rPr>
          <w:b/>
          <w:bCs/>
          <w:sz w:val="28"/>
          <w:szCs w:val="28"/>
        </w:rPr>
      </w:pPr>
      <w:r>
        <w:rPr>
          <w:sz w:val="28"/>
          <w:szCs w:val="28"/>
        </w:rPr>
        <w:t>Для профиля «Финансы и инвестиции» (</w:t>
      </w:r>
      <w:proofErr w:type="spellStart"/>
      <w:proofErr w:type="gramStart"/>
      <w:r>
        <w:rPr>
          <w:sz w:val="28"/>
          <w:szCs w:val="28"/>
        </w:rPr>
        <w:t>озо</w:t>
      </w:r>
      <w:proofErr w:type="spellEnd"/>
      <w:r>
        <w:rPr>
          <w:sz w:val="28"/>
          <w:szCs w:val="28"/>
        </w:rPr>
        <w:t xml:space="preserve">)   </w:t>
      </w:r>
      <w:proofErr w:type="gramEnd"/>
      <w:r>
        <w:rPr>
          <w:sz w:val="28"/>
          <w:szCs w:val="28"/>
        </w:rPr>
        <w:t xml:space="preserve">                               Таблица 2.1</w:t>
      </w:r>
      <w:r>
        <w:rPr>
          <w:b/>
          <w:bCs/>
          <w:sz w:val="28"/>
          <w:szCs w:val="28"/>
        </w:rPr>
        <w:t xml:space="preserve"> </w:t>
      </w:r>
    </w:p>
    <w:tbl>
      <w:tblPr>
        <w:tblW w:w="4750" w:type="pct"/>
        <w:tblLayout w:type="fixed"/>
        <w:tblLook w:val="04A0" w:firstRow="1" w:lastRow="0" w:firstColumn="1" w:lastColumn="0" w:noHBand="0" w:noVBand="1"/>
      </w:tblPr>
      <w:tblGrid>
        <w:gridCol w:w="5537"/>
        <w:gridCol w:w="2035"/>
        <w:gridCol w:w="2113"/>
      </w:tblGrid>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Вид учебной работы   по дисциплине</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Всего </w:t>
            </w:r>
          </w:p>
          <w:p w:rsidR="00761EE9" w:rsidRDefault="00DA6CFB">
            <w:pPr>
              <w:pStyle w:val="af9"/>
              <w:ind w:left="0"/>
              <w:jc w:val="center"/>
              <w:rPr>
                <w:b/>
                <w:sz w:val="24"/>
                <w:szCs w:val="24"/>
                <w:lang w:eastAsia="en-US"/>
              </w:rPr>
            </w:pPr>
            <w:r>
              <w:rPr>
                <w:b/>
                <w:sz w:val="24"/>
                <w:szCs w:val="24"/>
                <w:lang w:eastAsia="en-US"/>
              </w:rPr>
              <w:t>(в з/е и часах)</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Семестр 8 </w:t>
            </w:r>
          </w:p>
          <w:p w:rsidR="00761EE9" w:rsidRDefault="00DA6CFB">
            <w:pPr>
              <w:pStyle w:val="af9"/>
              <w:ind w:left="0"/>
              <w:jc w:val="center"/>
              <w:rPr>
                <w:b/>
                <w:sz w:val="24"/>
                <w:szCs w:val="24"/>
                <w:lang w:eastAsia="en-US"/>
              </w:rPr>
            </w:pPr>
            <w:r>
              <w:rPr>
                <w:b/>
                <w:sz w:val="24"/>
                <w:szCs w:val="24"/>
                <w:lang w:eastAsia="en-US"/>
              </w:rPr>
              <w:t>(в часах)</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Общая трудоемкость дисциплины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3/108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108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Контактная работа - Аудиторные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34</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34</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Лекции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16</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16</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Семинары, практические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18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i/>
                <w:sz w:val="24"/>
                <w:szCs w:val="24"/>
                <w:lang w:eastAsia="en-US"/>
              </w:rPr>
            </w:pPr>
            <w:r>
              <w:rPr>
                <w:b/>
                <w:i/>
                <w:sz w:val="24"/>
                <w:szCs w:val="24"/>
                <w:lang w:eastAsia="en-US"/>
              </w:rPr>
              <w:t>Самостоятельная работа</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74</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74</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 xml:space="preserve">Вид текущего контроля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Вид промежуточной аттестации</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r>
    </w:tbl>
    <w:p w:rsidR="00761EE9" w:rsidRDefault="00761EE9">
      <w:pPr>
        <w:jc w:val="both"/>
        <w:rPr>
          <w:b/>
          <w:bCs/>
          <w:sz w:val="28"/>
          <w:szCs w:val="28"/>
        </w:rPr>
      </w:pPr>
    </w:p>
    <w:p w:rsidR="00761EE9" w:rsidRDefault="00DA6CFB">
      <w:pPr>
        <w:ind w:firstLine="708"/>
        <w:jc w:val="both"/>
        <w:outlineLvl w:val="0"/>
        <w:rPr>
          <w:sz w:val="28"/>
          <w:szCs w:val="28"/>
        </w:rPr>
      </w:pPr>
      <w:r>
        <w:rPr>
          <w:sz w:val="28"/>
          <w:szCs w:val="28"/>
        </w:rPr>
        <w:t xml:space="preserve">Для профиля «Банки и </w:t>
      </w:r>
      <w:proofErr w:type="spellStart"/>
      <w:r>
        <w:rPr>
          <w:sz w:val="28"/>
          <w:szCs w:val="28"/>
        </w:rPr>
        <w:t>финтех</w:t>
      </w:r>
      <w:proofErr w:type="spellEnd"/>
      <w:r>
        <w:rPr>
          <w:sz w:val="28"/>
          <w:szCs w:val="28"/>
        </w:rPr>
        <w:t>» (</w:t>
      </w:r>
      <w:proofErr w:type="spellStart"/>
      <w:r>
        <w:rPr>
          <w:sz w:val="28"/>
          <w:szCs w:val="28"/>
        </w:rPr>
        <w:t>озо</w:t>
      </w:r>
      <w:proofErr w:type="spellEnd"/>
      <w:r>
        <w:rPr>
          <w:sz w:val="28"/>
          <w:szCs w:val="28"/>
        </w:rPr>
        <w:t xml:space="preserve"> </w:t>
      </w:r>
      <w:proofErr w:type="gramStart"/>
      <w:r>
        <w:rPr>
          <w:sz w:val="28"/>
          <w:szCs w:val="28"/>
        </w:rPr>
        <w:t xml:space="preserve">ИОО)   </w:t>
      </w:r>
      <w:proofErr w:type="gramEnd"/>
      <w:r>
        <w:rPr>
          <w:sz w:val="28"/>
          <w:szCs w:val="28"/>
        </w:rPr>
        <w:t xml:space="preserve">                               Таблица 2.2</w:t>
      </w:r>
    </w:p>
    <w:tbl>
      <w:tblPr>
        <w:tblW w:w="4750" w:type="pct"/>
        <w:tblLayout w:type="fixed"/>
        <w:tblLook w:val="04A0" w:firstRow="1" w:lastRow="0" w:firstColumn="1" w:lastColumn="0" w:noHBand="0" w:noVBand="1"/>
      </w:tblPr>
      <w:tblGrid>
        <w:gridCol w:w="5537"/>
        <w:gridCol w:w="2035"/>
        <w:gridCol w:w="2113"/>
      </w:tblGrid>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Вид учебной работы   по дисциплине</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Всего </w:t>
            </w:r>
          </w:p>
          <w:p w:rsidR="00761EE9" w:rsidRDefault="00DA6CFB">
            <w:pPr>
              <w:pStyle w:val="af9"/>
              <w:ind w:left="0"/>
              <w:jc w:val="center"/>
              <w:rPr>
                <w:b/>
                <w:sz w:val="24"/>
                <w:szCs w:val="24"/>
                <w:lang w:eastAsia="en-US"/>
              </w:rPr>
            </w:pPr>
            <w:r>
              <w:rPr>
                <w:b/>
                <w:sz w:val="24"/>
                <w:szCs w:val="24"/>
                <w:lang w:eastAsia="en-US"/>
              </w:rPr>
              <w:t>(в з/е и часах)</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 xml:space="preserve">Семестр 8 </w:t>
            </w:r>
          </w:p>
          <w:p w:rsidR="00761EE9" w:rsidRDefault="00DA6CFB">
            <w:pPr>
              <w:pStyle w:val="af9"/>
              <w:ind w:left="0"/>
              <w:jc w:val="center"/>
              <w:rPr>
                <w:b/>
                <w:sz w:val="24"/>
                <w:szCs w:val="24"/>
                <w:lang w:eastAsia="en-US"/>
              </w:rPr>
            </w:pPr>
            <w:r>
              <w:rPr>
                <w:b/>
                <w:sz w:val="24"/>
                <w:szCs w:val="24"/>
                <w:lang w:eastAsia="en-US"/>
              </w:rPr>
              <w:t>(в часах)</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Общая трудоемкость дисциплины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3/108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108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sz w:val="24"/>
                <w:szCs w:val="24"/>
                <w:lang w:eastAsia="en-US"/>
              </w:rPr>
            </w:pPr>
            <w:r>
              <w:rPr>
                <w:b/>
                <w:sz w:val="24"/>
                <w:szCs w:val="24"/>
                <w:lang w:eastAsia="en-US"/>
              </w:rPr>
              <w:t xml:space="preserve">Контактная работа - Аудиторные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32</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sz w:val="24"/>
                <w:szCs w:val="24"/>
                <w:lang w:eastAsia="en-US"/>
              </w:rPr>
            </w:pPr>
            <w:r>
              <w:rPr>
                <w:b/>
                <w:sz w:val="24"/>
                <w:szCs w:val="24"/>
                <w:lang w:eastAsia="en-US"/>
              </w:rPr>
              <w:t>32</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Лекции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8</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8</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i/>
                <w:sz w:val="24"/>
                <w:szCs w:val="24"/>
                <w:lang w:eastAsia="en-US"/>
              </w:rPr>
            </w:pPr>
            <w:r>
              <w:rPr>
                <w:i/>
                <w:sz w:val="24"/>
                <w:szCs w:val="24"/>
                <w:lang w:eastAsia="en-US"/>
              </w:rPr>
              <w:t xml:space="preserve">Семинары, практические занятия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24</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i/>
                <w:sz w:val="24"/>
                <w:szCs w:val="24"/>
                <w:lang w:eastAsia="en-US"/>
              </w:rPr>
            </w:pPr>
            <w:r>
              <w:rPr>
                <w:i/>
                <w:sz w:val="24"/>
                <w:szCs w:val="24"/>
                <w:lang w:eastAsia="en-US"/>
              </w:rPr>
              <w:t>24</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b/>
                <w:i/>
                <w:sz w:val="24"/>
                <w:szCs w:val="24"/>
                <w:lang w:eastAsia="en-US"/>
              </w:rPr>
            </w:pPr>
            <w:r>
              <w:rPr>
                <w:b/>
                <w:i/>
                <w:sz w:val="24"/>
                <w:szCs w:val="24"/>
                <w:lang w:eastAsia="en-US"/>
              </w:rPr>
              <w:t>Самостоятельная работа</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76</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b/>
                <w:i/>
                <w:sz w:val="24"/>
                <w:szCs w:val="24"/>
                <w:lang w:eastAsia="en-US"/>
              </w:rPr>
            </w:pPr>
            <w:r>
              <w:rPr>
                <w:b/>
                <w:i/>
                <w:sz w:val="24"/>
                <w:szCs w:val="24"/>
                <w:lang w:eastAsia="en-US"/>
              </w:rPr>
              <w:t>76</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 xml:space="preserve">Вид текущего контроля </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Контрольная работа</w:t>
            </w:r>
          </w:p>
        </w:tc>
      </w:tr>
      <w:tr w:rsidR="00761EE9">
        <w:tc>
          <w:tcPr>
            <w:tcW w:w="5542"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rPr>
                <w:sz w:val="24"/>
                <w:szCs w:val="24"/>
                <w:lang w:eastAsia="en-US"/>
              </w:rPr>
            </w:pPr>
            <w:r>
              <w:rPr>
                <w:sz w:val="24"/>
                <w:szCs w:val="24"/>
                <w:lang w:eastAsia="en-US"/>
              </w:rPr>
              <w:t>Вид промежуточной аттестации</w:t>
            </w:r>
          </w:p>
        </w:tc>
        <w:tc>
          <w:tcPr>
            <w:tcW w:w="2037"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c>
          <w:tcPr>
            <w:tcW w:w="2115" w:type="dxa"/>
            <w:tcBorders>
              <w:top w:val="single" w:sz="4" w:space="0" w:color="000000"/>
              <w:left w:val="single" w:sz="4" w:space="0" w:color="000000"/>
              <w:bottom w:val="single" w:sz="4" w:space="0" w:color="000000"/>
              <w:right w:val="single" w:sz="4" w:space="0" w:color="000000"/>
            </w:tcBorders>
          </w:tcPr>
          <w:p w:rsidR="00761EE9" w:rsidRDefault="00DA6CFB">
            <w:pPr>
              <w:pStyle w:val="af9"/>
              <w:ind w:left="0"/>
              <w:jc w:val="center"/>
              <w:rPr>
                <w:sz w:val="24"/>
                <w:szCs w:val="24"/>
                <w:lang w:eastAsia="en-US"/>
              </w:rPr>
            </w:pPr>
            <w:r>
              <w:rPr>
                <w:sz w:val="24"/>
                <w:szCs w:val="24"/>
                <w:lang w:eastAsia="en-US"/>
              </w:rPr>
              <w:t>зачет</w:t>
            </w:r>
          </w:p>
        </w:tc>
      </w:tr>
    </w:tbl>
    <w:p w:rsidR="00761EE9" w:rsidRDefault="00761EE9">
      <w:pPr>
        <w:ind w:firstLine="708"/>
        <w:jc w:val="both"/>
        <w:outlineLvl w:val="0"/>
        <w:rPr>
          <w:sz w:val="28"/>
          <w:szCs w:val="28"/>
        </w:rPr>
      </w:pPr>
    </w:p>
    <w:p w:rsidR="00761EE9" w:rsidRDefault="00761EE9">
      <w:pPr>
        <w:jc w:val="both"/>
        <w:outlineLvl w:val="0"/>
        <w:rPr>
          <w:b/>
          <w:bCs/>
          <w:sz w:val="28"/>
          <w:szCs w:val="28"/>
        </w:rPr>
      </w:pPr>
    </w:p>
    <w:p w:rsidR="00761EE9" w:rsidRDefault="00761EE9">
      <w:pPr>
        <w:jc w:val="both"/>
        <w:outlineLvl w:val="0"/>
        <w:rPr>
          <w:b/>
          <w:bCs/>
          <w:sz w:val="28"/>
          <w:szCs w:val="28"/>
        </w:rPr>
      </w:pPr>
    </w:p>
    <w:p w:rsidR="00761EE9" w:rsidRDefault="00761EE9">
      <w:pPr>
        <w:jc w:val="both"/>
        <w:outlineLvl w:val="0"/>
        <w:rPr>
          <w:b/>
          <w:bCs/>
          <w:sz w:val="28"/>
          <w:szCs w:val="28"/>
        </w:rPr>
      </w:pPr>
    </w:p>
    <w:p w:rsidR="00761EE9" w:rsidRDefault="00DA6CFB">
      <w:pPr>
        <w:jc w:val="both"/>
        <w:outlineLvl w:val="0"/>
        <w:rPr>
          <w:b/>
          <w:bCs/>
          <w:sz w:val="28"/>
          <w:szCs w:val="28"/>
        </w:rPr>
      </w:pPr>
      <w:bookmarkStart w:id="5" w:name="_Toc26905105"/>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w:t>
      </w:r>
      <w:r>
        <w:rPr>
          <w:b/>
          <w:bCs/>
          <w:sz w:val="28"/>
          <w:szCs w:val="28"/>
        </w:rPr>
        <w:lastRenderedPageBreak/>
        <w:t>занятий</w:t>
      </w:r>
      <w:bookmarkEnd w:id="5"/>
    </w:p>
    <w:p w:rsidR="00761EE9" w:rsidRDefault="00DA6CFB">
      <w:pPr>
        <w:jc w:val="both"/>
        <w:outlineLvl w:val="1"/>
        <w:rPr>
          <w:b/>
          <w:bCs/>
          <w:sz w:val="28"/>
          <w:szCs w:val="28"/>
        </w:rPr>
      </w:pPr>
      <w:bookmarkStart w:id="6" w:name="_Toc26905106"/>
      <w:bookmarkStart w:id="7" w:name="_Toc530752224"/>
      <w:r>
        <w:rPr>
          <w:b/>
          <w:bCs/>
          <w:sz w:val="28"/>
          <w:szCs w:val="28"/>
        </w:rPr>
        <w:t>5.1. Содержание дисциплины</w:t>
      </w:r>
      <w:bookmarkEnd w:id="6"/>
      <w:bookmarkEnd w:id="7"/>
    </w:p>
    <w:p w:rsidR="00761EE9" w:rsidRDefault="00761EE9">
      <w:pPr>
        <w:jc w:val="both"/>
        <w:rPr>
          <w:b/>
          <w:bCs/>
          <w:sz w:val="28"/>
          <w:szCs w:val="28"/>
        </w:rPr>
      </w:pPr>
    </w:p>
    <w:p w:rsidR="00761EE9" w:rsidRDefault="00DA6CFB">
      <w:pPr>
        <w:widowControl/>
        <w:spacing w:after="200" w:line="276" w:lineRule="auto"/>
        <w:jc w:val="both"/>
        <w:rPr>
          <w:rFonts w:eastAsiaTheme="minorHAnsi"/>
          <w:b/>
          <w:sz w:val="28"/>
          <w:szCs w:val="28"/>
          <w:lang w:eastAsia="en-US"/>
        </w:rPr>
      </w:pPr>
      <w:r>
        <w:rPr>
          <w:rFonts w:eastAsiaTheme="minorHAnsi"/>
          <w:b/>
          <w:sz w:val="28"/>
          <w:szCs w:val="28"/>
          <w:lang w:eastAsia="en-US"/>
        </w:rPr>
        <w:t>Тема 1. Теоретические, институциональные и правовые основы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Понятие инвестиционного банкинга, его сущность и содержание. Цели деятельности в инвестиционном банкинге. Правовая основа инвестиционного банкинга. Инвестиционные банковские продукты, услуги, операции. Особенности инвестиционной деятельности банка и ее отличия от деятельности коммерческого банка в России и за рубежом.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 Основные направления инвестиционного банкинга: посредническая деятельность банков на рынке капиталов, корпоративное финансирование, проектное финансирование. Характеристика и особенности рисков инвестиционного банкинга.</w:t>
      </w:r>
    </w:p>
    <w:p w:rsidR="00761EE9" w:rsidRDefault="00DA6CFB">
      <w:pPr>
        <w:widowControl/>
        <w:spacing w:after="200" w:line="360" w:lineRule="auto"/>
        <w:jc w:val="both"/>
        <w:rPr>
          <w:rFonts w:eastAsiaTheme="minorHAnsi"/>
          <w:b/>
          <w:sz w:val="28"/>
          <w:szCs w:val="28"/>
          <w:lang w:eastAsia="en-US"/>
        </w:rPr>
      </w:pPr>
      <w:r>
        <w:rPr>
          <w:rFonts w:eastAsiaTheme="minorHAnsi"/>
          <w:b/>
          <w:sz w:val="28"/>
          <w:szCs w:val="28"/>
          <w:lang w:eastAsia="en-US"/>
        </w:rPr>
        <w:t xml:space="preserve">Тема 2. Посредническая </w:t>
      </w:r>
      <w:r>
        <w:rPr>
          <w:b/>
          <w:sz w:val="28"/>
          <w:szCs w:val="28"/>
        </w:rPr>
        <w:t>деятельность</w:t>
      </w:r>
      <w:r>
        <w:rPr>
          <w:rFonts w:eastAsiaTheme="minorHAnsi"/>
          <w:b/>
          <w:sz w:val="28"/>
          <w:szCs w:val="28"/>
          <w:lang w:eastAsia="en-US"/>
        </w:rPr>
        <w:t xml:space="preserve"> в инвестиционном </w:t>
      </w:r>
      <w:r>
        <w:rPr>
          <w:b/>
          <w:sz w:val="28"/>
          <w:szCs w:val="28"/>
        </w:rPr>
        <w:t xml:space="preserve">банкинге </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Организация выпуска и размещения ценных бумаг. Организация первичного публичного предложения акций на рынке ценных бумаг (</w:t>
      </w:r>
      <w:r>
        <w:rPr>
          <w:rFonts w:eastAsiaTheme="minorHAnsi"/>
          <w:sz w:val="28"/>
          <w:szCs w:val="28"/>
          <w:lang w:val="en-US" w:eastAsia="en-US"/>
        </w:rPr>
        <w:t>IPO</w:t>
      </w:r>
      <w:r>
        <w:rPr>
          <w:rFonts w:eastAsiaTheme="minorHAnsi"/>
          <w:sz w:val="28"/>
          <w:szCs w:val="28"/>
          <w:lang w:eastAsia="en-US"/>
        </w:rPr>
        <w:t>). Организация повторного публичного размещения акций (</w:t>
      </w:r>
      <w:r>
        <w:rPr>
          <w:rFonts w:eastAsiaTheme="minorHAnsi"/>
          <w:sz w:val="28"/>
          <w:szCs w:val="28"/>
          <w:lang w:val="en-US" w:eastAsia="en-US"/>
        </w:rPr>
        <w:t>SPO</w:t>
      </w:r>
      <w:r>
        <w:rPr>
          <w:rFonts w:eastAsiaTheme="minorHAnsi"/>
          <w:sz w:val="28"/>
          <w:szCs w:val="28"/>
          <w:lang w:eastAsia="en-US"/>
        </w:rPr>
        <w:t xml:space="preserve">). Проведение </w:t>
      </w:r>
      <w:r>
        <w:rPr>
          <w:rFonts w:eastAsiaTheme="minorHAnsi"/>
          <w:sz w:val="28"/>
          <w:szCs w:val="28"/>
          <w:lang w:val="en-US" w:eastAsia="en-US"/>
        </w:rPr>
        <w:t>private</w:t>
      </w:r>
      <w:r>
        <w:rPr>
          <w:rFonts w:eastAsiaTheme="minorHAnsi"/>
          <w:sz w:val="28"/>
          <w:szCs w:val="28"/>
          <w:lang w:eastAsia="en-US"/>
        </w:rPr>
        <w:t xml:space="preserve"> </w:t>
      </w:r>
      <w:r>
        <w:rPr>
          <w:rFonts w:eastAsiaTheme="minorHAnsi"/>
          <w:sz w:val="28"/>
          <w:szCs w:val="28"/>
          <w:lang w:val="en-US" w:eastAsia="en-US"/>
        </w:rPr>
        <w:t>placement</w:t>
      </w:r>
      <w:r>
        <w:rPr>
          <w:rFonts w:eastAsiaTheme="minorHAnsi"/>
          <w:sz w:val="28"/>
          <w:szCs w:val="28"/>
          <w:lang w:eastAsia="en-US"/>
        </w:rPr>
        <w:t xml:space="preserve">. </w:t>
      </w:r>
      <w:proofErr w:type="spellStart"/>
      <w:r>
        <w:rPr>
          <w:rFonts w:eastAsiaTheme="minorHAnsi"/>
          <w:sz w:val="28"/>
          <w:szCs w:val="28"/>
          <w:lang w:eastAsia="en-US"/>
        </w:rPr>
        <w:t>Андеррайтинг</w:t>
      </w:r>
      <w:proofErr w:type="spellEnd"/>
      <w:r>
        <w:rPr>
          <w:rFonts w:eastAsiaTheme="minorHAnsi"/>
          <w:sz w:val="28"/>
          <w:szCs w:val="28"/>
          <w:lang w:eastAsia="en-US"/>
        </w:rPr>
        <w:t xml:space="preserve"> на рынке ценных бумаг и его виды. Порядок принятия решений об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Распределение обязанностей и ответственности при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облигаций между подразделениями банка. Создание эмиссионного синдиката и особенности деятельности банков – участников синдиката. Роль и функции головного банка синдиката. </w:t>
      </w:r>
      <w:proofErr w:type="spellStart"/>
      <w:r>
        <w:rPr>
          <w:rFonts w:eastAsiaTheme="minorHAnsi"/>
          <w:sz w:val="28"/>
          <w:szCs w:val="28"/>
          <w:lang w:eastAsia="en-US"/>
        </w:rPr>
        <w:t>Секьюритизация</w:t>
      </w:r>
      <w:proofErr w:type="spellEnd"/>
      <w:r>
        <w:rPr>
          <w:rFonts w:eastAsiaTheme="minorHAnsi"/>
          <w:sz w:val="28"/>
          <w:szCs w:val="28"/>
          <w:lang w:eastAsia="en-US"/>
        </w:rPr>
        <w:t xml:space="preserve"> активов. Понятие классической и синтетической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Требования к активам, подлежащим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Механизм проведения </w:t>
      </w:r>
      <w:proofErr w:type="spellStart"/>
      <w:r>
        <w:rPr>
          <w:rFonts w:eastAsiaTheme="minorHAnsi"/>
          <w:sz w:val="28"/>
          <w:szCs w:val="28"/>
          <w:lang w:eastAsia="en-US"/>
        </w:rPr>
        <w:t>секьюритизации</w:t>
      </w:r>
      <w:proofErr w:type="spellEnd"/>
      <w:r>
        <w:rPr>
          <w:rFonts w:eastAsiaTheme="minorHAnsi"/>
          <w:sz w:val="28"/>
          <w:szCs w:val="28"/>
          <w:lang w:eastAsia="en-US"/>
        </w:rPr>
        <w:t>. Профессиональная деятельность на рынке ценных бумаг. Управление активами клиентов.</w:t>
      </w:r>
    </w:p>
    <w:p w:rsidR="00761EE9" w:rsidRDefault="00DA6CFB">
      <w:pPr>
        <w:widowControl/>
        <w:spacing w:after="200" w:line="360" w:lineRule="auto"/>
        <w:jc w:val="both"/>
        <w:rPr>
          <w:rFonts w:eastAsiaTheme="minorHAnsi"/>
          <w:b/>
          <w:sz w:val="28"/>
          <w:szCs w:val="28"/>
          <w:lang w:eastAsia="en-US"/>
        </w:rPr>
      </w:pPr>
      <w:r>
        <w:rPr>
          <w:rFonts w:eastAsiaTheme="minorHAnsi"/>
          <w:b/>
          <w:sz w:val="28"/>
          <w:szCs w:val="28"/>
          <w:lang w:eastAsia="en-US"/>
        </w:rPr>
        <w:t>Тема 3. Организация корпоративного финансирования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 xml:space="preserve">Общая характеристика продуктов и услуг, связанных с корпоративным финансированием. Цели и задачи деятельности банка по корпоративному финансированию. Организация сделок по слиянию и поглощению. Консультирование клиентов банка по стратегии, тактике и выбору целей для слияния и поглощения. Виды слияний и поглощений, реструктуризация компаний. Горизонтальные и вертикальные слияния. Обратные поглощения. Дочерние слияния. Выкуп компаний менеджерами с использованием финансового рычага. Особенности финансирования слияний и поглощений. Методы и виды финансирования слияний и поглощений. Поиск стратегического инвестора для компании. </w:t>
      </w:r>
    </w:p>
    <w:p w:rsidR="00761EE9" w:rsidRDefault="00DA6CFB">
      <w:pPr>
        <w:widowControl/>
        <w:spacing w:after="200" w:line="360" w:lineRule="auto"/>
        <w:jc w:val="both"/>
        <w:rPr>
          <w:rFonts w:eastAsiaTheme="minorHAnsi"/>
          <w:b/>
          <w:sz w:val="28"/>
          <w:szCs w:val="28"/>
          <w:lang w:eastAsia="en-US"/>
        </w:rPr>
      </w:pPr>
      <w:r>
        <w:rPr>
          <w:rFonts w:eastAsiaTheme="minorHAnsi"/>
          <w:b/>
          <w:sz w:val="28"/>
          <w:szCs w:val="28"/>
          <w:lang w:eastAsia="en-US"/>
        </w:rPr>
        <w:t>Тема 4. Проектное финансирование</w:t>
      </w:r>
    </w:p>
    <w:p w:rsidR="00761EE9" w:rsidRDefault="00DA6CFB">
      <w:pPr>
        <w:widowControl/>
        <w:spacing w:after="200" w:line="360" w:lineRule="auto"/>
        <w:jc w:val="both"/>
        <w:rPr>
          <w:sz w:val="28"/>
          <w:szCs w:val="28"/>
        </w:rPr>
      </w:pPr>
      <w:r>
        <w:rPr>
          <w:rFonts w:eastAsiaTheme="minorHAnsi"/>
          <w:sz w:val="28"/>
          <w:szCs w:val="28"/>
          <w:lang w:eastAsia="en-US"/>
        </w:rPr>
        <w:t>Сущность проектного финансирования, его инструменты и составные элементы. Особенности проектного финансирования и его отличия от долгосрочного кредитования.  Преимущества проектного финансирования для инициаторов проекта. Стадии реализации проекта и их характеристика. Типовые требования кредиторов к спонсорам проекта. Банк как финансовый консультант при проектном финансировании. Роль банка как организатора займов при проектном финансировании. Место и роль кредиторов в проектном финансировании. Финансовая структура проекта. Распределение обязанностей и ответственности между структурными подразделениями банка при организации работы по проектному финансированию. Риски проектного финансирования и управление ими.</w:t>
      </w:r>
      <w:r>
        <w:rPr>
          <w:sz w:val="28"/>
          <w:szCs w:val="28"/>
        </w:rPr>
        <w:t xml:space="preserve">                   </w:t>
      </w:r>
    </w:p>
    <w:p w:rsidR="00761EE9" w:rsidRDefault="00DA6CFB">
      <w:pPr>
        <w:jc w:val="both"/>
        <w:outlineLvl w:val="1"/>
        <w:rPr>
          <w:b/>
          <w:sz w:val="28"/>
          <w:szCs w:val="28"/>
        </w:rPr>
      </w:pPr>
      <w:bookmarkStart w:id="8" w:name="_Toc26905107"/>
      <w:bookmarkStart w:id="9" w:name="_Toc530752225"/>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8"/>
      <w:bookmarkEnd w:id="9"/>
    </w:p>
    <w:p w:rsidR="00761EE9" w:rsidRDefault="00761EE9">
      <w:pPr>
        <w:jc w:val="both"/>
        <w:rPr>
          <w:b/>
          <w:sz w:val="28"/>
          <w:szCs w:val="28"/>
        </w:rPr>
      </w:pPr>
    </w:p>
    <w:p w:rsidR="00761EE9" w:rsidRDefault="00DA6CFB">
      <w:pPr>
        <w:widowControl/>
        <w:jc w:val="right"/>
        <w:rPr>
          <w:sz w:val="28"/>
          <w:szCs w:val="28"/>
        </w:rPr>
      </w:pPr>
      <w:r>
        <w:rPr>
          <w:sz w:val="28"/>
          <w:szCs w:val="28"/>
        </w:rPr>
        <w:t>Таблица 3</w:t>
      </w:r>
    </w:p>
    <w:tbl>
      <w:tblPr>
        <w:tblW w:w="5000" w:type="pct"/>
        <w:tblLayout w:type="fixed"/>
        <w:tblLook w:val="04A0" w:firstRow="1" w:lastRow="0" w:firstColumn="1" w:lastColumn="0" w:noHBand="0" w:noVBand="1"/>
      </w:tblPr>
      <w:tblGrid>
        <w:gridCol w:w="572"/>
        <w:gridCol w:w="2121"/>
        <w:gridCol w:w="850"/>
        <w:gridCol w:w="988"/>
        <w:gridCol w:w="861"/>
        <w:gridCol w:w="1560"/>
        <w:gridCol w:w="1422"/>
        <w:gridCol w:w="1821"/>
      </w:tblGrid>
      <w:tr w:rsidR="00761EE9">
        <w:tc>
          <w:tcPr>
            <w:tcW w:w="571"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w:t>
            </w:r>
          </w:p>
          <w:p w:rsidR="00761EE9" w:rsidRDefault="00DA6CFB">
            <w:pPr>
              <w:tabs>
                <w:tab w:val="right" w:pos="851"/>
              </w:tabs>
              <w:rPr>
                <w:sz w:val="24"/>
                <w:szCs w:val="24"/>
                <w:lang w:eastAsia="en-US"/>
              </w:rPr>
            </w:pPr>
            <w:r>
              <w:rPr>
                <w:sz w:val="24"/>
                <w:szCs w:val="24"/>
                <w:lang w:eastAsia="en-US"/>
              </w:rPr>
              <w:t>п/п</w:t>
            </w:r>
          </w:p>
        </w:tc>
        <w:tc>
          <w:tcPr>
            <w:tcW w:w="2123"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b/>
                <w:sz w:val="24"/>
                <w:szCs w:val="24"/>
                <w:lang w:eastAsia="en-US"/>
              </w:rPr>
              <w:t>Наименование тем (разделов) дисциплины</w:t>
            </w:r>
          </w:p>
        </w:tc>
        <w:tc>
          <w:tcPr>
            <w:tcW w:w="5686" w:type="dxa"/>
            <w:gridSpan w:val="5"/>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b/>
                <w:sz w:val="24"/>
                <w:szCs w:val="24"/>
                <w:lang w:eastAsia="en-US"/>
              </w:rPr>
            </w:pPr>
            <w:r>
              <w:rPr>
                <w:b/>
                <w:sz w:val="24"/>
                <w:szCs w:val="24"/>
                <w:lang w:eastAsia="en-US"/>
              </w:rPr>
              <w:t>Трудоемкость в часах</w:t>
            </w:r>
          </w:p>
        </w:tc>
        <w:tc>
          <w:tcPr>
            <w:tcW w:w="1823"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b/>
                <w:sz w:val="24"/>
                <w:szCs w:val="24"/>
                <w:lang w:eastAsia="en-US"/>
              </w:rPr>
            </w:pPr>
            <w:r>
              <w:rPr>
                <w:b/>
                <w:sz w:val="24"/>
                <w:szCs w:val="24"/>
                <w:lang w:eastAsia="en-US"/>
              </w:rPr>
              <w:t>Формы текущего контроля успеваемости</w:t>
            </w:r>
          </w:p>
        </w:tc>
      </w:tr>
      <w:tr w:rsidR="00761EE9">
        <w:tc>
          <w:tcPr>
            <w:tcW w:w="571"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21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right="-105"/>
              <w:rPr>
                <w:b/>
                <w:sz w:val="24"/>
                <w:szCs w:val="24"/>
                <w:lang w:eastAsia="en-US"/>
              </w:rPr>
            </w:pPr>
            <w:r>
              <w:rPr>
                <w:b/>
                <w:sz w:val="24"/>
                <w:szCs w:val="24"/>
                <w:lang w:eastAsia="en-US"/>
              </w:rPr>
              <w:t>Всего</w:t>
            </w:r>
          </w:p>
        </w:tc>
        <w:tc>
          <w:tcPr>
            <w:tcW w:w="3412" w:type="dxa"/>
            <w:gridSpan w:val="3"/>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b/>
                <w:sz w:val="24"/>
                <w:szCs w:val="24"/>
                <w:lang w:eastAsia="en-US"/>
              </w:rPr>
            </w:pPr>
            <w:r>
              <w:rPr>
                <w:b/>
                <w:sz w:val="24"/>
                <w:szCs w:val="24"/>
                <w:lang w:eastAsia="en-US"/>
              </w:rPr>
              <w:t>Контактная работа *-</w:t>
            </w:r>
          </w:p>
          <w:p w:rsidR="00761EE9" w:rsidRDefault="00DA6CFB">
            <w:pPr>
              <w:tabs>
                <w:tab w:val="right" w:pos="851"/>
              </w:tabs>
              <w:jc w:val="center"/>
              <w:rPr>
                <w:b/>
                <w:sz w:val="24"/>
                <w:szCs w:val="24"/>
                <w:lang w:eastAsia="en-US"/>
              </w:rPr>
            </w:pPr>
            <w:r>
              <w:rPr>
                <w:b/>
                <w:sz w:val="24"/>
                <w:szCs w:val="24"/>
                <w:lang w:eastAsia="en-US"/>
              </w:rPr>
              <w:t>Аудиторная работа</w:t>
            </w:r>
          </w:p>
        </w:tc>
        <w:tc>
          <w:tcPr>
            <w:tcW w:w="1423" w:type="dxa"/>
            <w:vMerge w:val="restart"/>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left="-96" w:right="-74"/>
              <w:jc w:val="center"/>
              <w:rPr>
                <w:sz w:val="24"/>
                <w:szCs w:val="24"/>
                <w:lang w:eastAsia="en-US"/>
              </w:rPr>
            </w:pPr>
            <w:r>
              <w:rPr>
                <w:b/>
                <w:sz w:val="24"/>
                <w:szCs w:val="24"/>
                <w:lang w:eastAsia="en-US"/>
              </w:rPr>
              <w:t>Самостоятельная работа</w:t>
            </w:r>
          </w:p>
        </w:tc>
        <w:tc>
          <w:tcPr>
            <w:tcW w:w="18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b/>
                <w:sz w:val="24"/>
                <w:szCs w:val="24"/>
                <w:lang w:eastAsia="en-US"/>
              </w:rPr>
            </w:pPr>
          </w:p>
        </w:tc>
      </w:tr>
      <w:tr w:rsidR="00761EE9">
        <w:tc>
          <w:tcPr>
            <w:tcW w:w="571"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21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b/>
                <w:sz w:val="24"/>
                <w:szCs w:val="24"/>
                <w:lang w:eastAsia="en-US"/>
              </w:rPr>
            </w:pP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605"/>
              </w:tabs>
              <w:ind w:left="-110"/>
              <w:jc w:val="center"/>
              <w:rPr>
                <w:sz w:val="24"/>
                <w:szCs w:val="24"/>
                <w:lang w:eastAsia="en-US"/>
              </w:rPr>
            </w:pPr>
            <w:r>
              <w:rPr>
                <w:sz w:val="24"/>
                <w:szCs w:val="24"/>
                <w:lang w:eastAsia="en-US"/>
              </w:rPr>
              <w:t xml:space="preserve">Общая, в </w:t>
            </w:r>
            <w:proofErr w:type="spellStart"/>
            <w:r>
              <w:rPr>
                <w:sz w:val="24"/>
                <w:szCs w:val="24"/>
                <w:lang w:eastAsia="en-US"/>
              </w:rPr>
              <w:t>т.ч</w:t>
            </w:r>
            <w:proofErr w:type="spellEnd"/>
            <w:r>
              <w:rPr>
                <w:sz w:val="24"/>
                <w:szCs w:val="24"/>
                <w:lang w:eastAsia="en-US"/>
              </w:rPr>
              <w:t>.:</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left="-108" w:right="-111"/>
              <w:rPr>
                <w:sz w:val="24"/>
                <w:szCs w:val="24"/>
                <w:lang w:eastAsia="en-US"/>
              </w:rPr>
            </w:pPr>
            <w:r>
              <w:rPr>
                <w:sz w:val="24"/>
                <w:szCs w:val="24"/>
                <w:lang w:eastAsia="en-US"/>
              </w:rPr>
              <w:t>Лекции</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ind w:left="-104" w:right="-105"/>
              <w:rPr>
                <w:b/>
                <w:sz w:val="24"/>
                <w:szCs w:val="24"/>
                <w:lang w:eastAsia="en-US"/>
              </w:rPr>
            </w:pPr>
            <w:r>
              <w:rPr>
                <w:b/>
                <w:sz w:val="24"/>
                <w:szCs w:val="24"/>
                <w:lang w:eastAsia="en-US"/>
              </w:rPr>
              <w:t>Семинары, практические занятия</w:t>
            </w:r>
          </w:p>
        </w:tc>
        <w:tc>
          <w:tcPr>
            <w:tcW w:w="14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sz w:val="24"/>
                <w:szCs w:val="24"/>
                <w:lang w:eastAsia="en-US"/>
              </w:rPr>
            </w:pPr>
          </w:p>
        </w:tc>
        <w:tc>
          <w:tcPr>
            <w:tcW w:w="1823" w:type="dxa"/>
            <w:vMerge/>
            <w:tcBorders>
              <w:top w:val="single" w:sz="4" w:space="0" w:color="000000"/>
              <w:left w:val="single" w:sz="4" w:space="0" w:color="000000"/>
              <w:bottom w:val="single" w:sz="4" w:space="0" w:color="000000"/>
              <w:right w:val="single" w:sz="4" w:space="0" w:color="000000"/>
            </w:tcBorders>
            <w:vAlign w:val="center"/>
          </w:tcPr>
          <w:p w:rsidR="00761EE9" w:rsidRDefault="00761EE9">
            <w:pPr>
              <w:rPr>
                <w:b/>
                <w:sz w:val="24"/>
                <w:szCs w:val="24"/>
                <w:lang w:eastAsia="en-US"/>
              </w:rPr>
            </w:pP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1.</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bCs/>
                <w:sz w:val="24"/>
                <w:szCs w:val="24"/>
                <w:lang w:eastAsia="en-US"/>
              </w:rPr>
            </w:pPr>
            <w:r>
              <w:rPr>
                <w:rFonts w:eastAsiaTheme="minorHAnsi"/>
                <w:bCs/>
                <w:sz w:val="24"/>
                <w:szCs w:val="24"/>
                <w:lang w:eastAsia="en-US"/>
              </w:rPr>
              <w:t xml:space="preserve">Теоретические, институциональные и правовые основы инвестиционного </w:t>
            </w:r>
            <w:r>
              <w:rPr>
                <w:rFonts w:eastAsiaTheme="minorHAnsi"/>
                <w:bCs/>
                <w:sz w:val="24"/>
                <w:szCs w:val="24"/>
                <w:lang w:eastAsia="en-US"/>
              </w:rPr>
              <w:lastRenderedPageBreak/>
              <w:t>банкинга</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lastRenderedPageBreak/>
              <w:t>26/26</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val="en-US" w:eastAsia="en-US"/>
              </w:rPr>
              <w:t>8</w:t>
            </w:r>
            <w:r>
              <w:rPr>
                <w:rFonts w:eastAsia="Calibri"/>
                <w:spacing w:val="10"/>
                <w:sz w:val="24"/>
                <w:szCs w:val="24"/>
                <w:lang w:eastAsia="en-US"/>
              </w:rPr>
              <w:t>/8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val="en-US" w:eastAsia="en-US"/>
              </w:rPr>
              <w:t>4</w:t>
            </w:r>
            <w:r>
              <w:rPr>
                <w:rFonts w:eastAsia="Calibri"/>
                <w:spacing w:val="10"/>
                <w:sz w:val="24"/>
                <w:szCs w:val="24"/>
                <w:lang w:eastAsia="en-US"/>
              </w:rPr>
              <w:t>/2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val="en-US" w:eastAsia="en-US"/>
              </w:rPr>
              <w:t>1</w:t>
            </w:r>
            <w:r>
              <w:rPr>
                <w:rFonts w:eastAsia="Calibri"/>
                <w:spacing w:val="10"/>
                <w:sz w:val="24"/>
                <w:szCs w:val="24"/>
                <w:lang w:eastAsia="en-US"/>
              </w:rPr>
              <w:t>8/18</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w:t>
            </w:r>
          </w:p>
          <w:p w:rsidR="00761EE9" w:rsidRDefault="00DA6CFB">
            <w:pPr>
              <w:jc w:val="both"/>
              <w:rPr>
                <w:rFonts w:eastAsia="Calibri"/>
                <w:sz w:val="24"/>
                <w:szCs w:val="24"/>
                <w:lang w:eastAsia="en-US"/>
              </w:rPr>
            </w:pPr>
            <w:r>
              <w:rPr>
                <w:rFonts w:eastAsia="Calibri"/>
                <w:sz w:val="24"/>
                <w:szCs w:val="24"/>
                <w:lang w:eastAsia="en-US"/>
              </w:rPr>
              <w:t>Решение тестов</w:t>
            </w:r>
          </w:p>
          <w:p w:rsidR="00761EE9" w:rsidRDefault="00761EE9">
            <w:pPr>
              <w:jc w:val="both"/>
              <w:rPr>
                <w:rFonts w:eastAsia="Calibri"/>
                <w:spacing w:val="10"/>
                <w:sz w:val="24"/>
                <w:szCs w:val="24"/>
                <w:lang w:eastAsia="en-US"/>
              </w:rPr>
            </w:pP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2.</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rPr>
                <w:rFonts w:eastAsia="Calibri"/>
                <w:bCs/>
                <w:sz w:val="24"/>
                <w:szCs w:val="24"/>
                <w:lang w:eastAsia="en-US"/>
              </w:rPr>
            </w:pPr>
            <w:r>
              <w:rPr>
                <w:rFonts w:eastAsiaTheme="minorHAnsi"/>
                <w:bCs/>
                <w:sz w:val="24"/>
                <w:szCs w:val="24"/>
                <w:lang w:eastAsia="en-US"/>
              </w:rPr>
              <w:t xml:space="preserve">Посредническая </w:t>
            </w:r>
            <w:r>
              <w:rPr>
                <w:bCs/>
                <w:sz w:val="24"/>
                <w:szCs w:val="24"/>
                <w:lang w:eastAsia="en-US"/>
              </w:rPr>
              <w:t>деятельность</w:t>
            </w:r>
            <w:r>
              <w:rPr>
                <w:rFonts w:eastAsiaTheme="minorHAnsi"/>
                <w:bCs/>
                <w:sz w:val="24"/>
                <w:szCs w:val="24"/>
                <w:lang w:eastAsia="en-US"/>
              </w:rPr>
              <w:t xml:space="preserve"> в инвестиционном </w:t>
            </w:r>
            <w:r>
              <w:rPr>
                <w:bCs/>
                <w:sz w:val="24"/>
                <w:szCs w:val="24"/>
                <w:lang w:eastAsia="en-US"/>
              </w:rPr>
              <w:t>банкинге</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28/28</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10/8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4/2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6/6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18/20</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 Решение тестов</w:t>
            </w:r>
          </w:p>
          <w:p w:rsidR="00761EE9" w:rsidRDefault="00DA6CFB">
            <w:pPr>
              <w:jc w:val="both"/>
              <w:rPr>
                <w:rFonts w:eastAsia="Calibri"/>
                <w:sz w:val="24"/>
                <w:szCs w:val="24"/>
                <w:lang w:eastAsia="en-US"/>
              </w:rPr>
            </w:pPr>
            <w:r>
              <w:rPr>
                <w:rFonts w:eastAsia="Calibri"/>
                <w:sz w:val="24"/>
                <w:szCs w:val="24"/>
                <w:lang w:eastAsia="en-US"/>
              </w:rPr>
              <w:t xml:space="preserve">Решение ситуационных задач </w:t>
            </w:r>
          </w:p>
          <w:p w:rsidR="00761EE9" w:rsidRDefault="00DA6CFB">
            <w:pPr>
              <w:jc w:val="both"/>
              <w:rPr>
                <w:rFonts w:eastAsia="Calibri"/>
                <w:sz w:val="24"/>
                <w:szCs w:val="24"/>
                <w:lang w:eastAsia="en-US"/>
              </w:rPr>
            </w:pPr>
            <w:r>
              <w:rPr>
                <w:rFonts w:eastAsia="Calibri"/>
                <w:sz w:val="24"/>
                <w:szCs w:val="24"/>
                <w:lang w:eastAsia="en-US"/>
              </w:rPr>
              <w:t>Аналитическая записка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3.</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ind w:hanging="17"/>
              <w:rPr>
                <w:rFonts w:eastAsia="Calibri"/>
                <w:bCs/>
                <w:sz w:val="24"/>
                <w:szCs w:val="24"/>
                <w:lang w:eastAsia="en-US"/>
              </w:rPr>
            </w:pPr>
            <w:r>
              <w:rPr>
                <w:rFonts w:eastAsiaTheme="minorHAnsi"/>
                <w:bCs/>
                <w:sz w:val="24"/>
                <w:szCs w:val="24"/>
                <w:lang w:eastAsia="en-US"/>
              </w:rPr>
              <w:t>Организация корпоративного финансирования</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28/28</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8/8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20/20</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 Решение тестов</w:t>
            </w:r>
          </w:p>
          <w:p w:rsidR="00761EE9" w:rsidRDefault="00DA6CFB">
            <w:pPr>
              <w:jc w:val="both"/>
              <w:rPr>
                <w:rFonts w:eastAsia="Calibri"/>
                <w:sz w:val="24"/>
                <w:szCs w:val="24"/>
                <w:lang w:eastAsia="en-US"/>
              </w:rPr>
            </w:pPr>
            <w:r>
              <w:rPr>
                <w:rFonts w:eastAsia="Calibri"/>
                <w:sz w:val="24"/>
                <w:szCs w:val="24"/>
                <w:lang w:eastAsia="en-US"/>
              </w:rPr>
              <w:t xml:space="preserve">Решение ситуационных задач </w:t>
            </w:r>
          </w:p>
          <w:p w:rsidR="00761EE9" w:rsidRDefault="00DA6CFB">
            <w:pPr>
              <w:jc w:val="both"/>
              <w:rPr>
                <w:rFonts w:eastAsia="Calibri"/>
                <w:sz w:val="24"/>
                <w:szCs w:val="24"/>
                <w:lang w:eastAsia="en-US"/>
              </w:rPr>
            </w:pPr>
            <w:r>
              <w:rPr>
                <w:rFonts w:eastAsia="Calibri"/>
                <w:sz w:val="24"/>
                <w:szCs w:val="24"/>
                <w:lang w:eastAsia="en-US"/>
              </w:rPr>
              <w:t>Аналитическая записка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4.</w:t>
            </w: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rPr>
                <w:rFonts w:eastAsia="Calibri"/>
                <w:sz w:val="24"/>
                <w:szCs w:val="24"/>
                <w:lang w:eastAsia="en-US"/>
              </w:rPr>
            </w:pPr>
            <w:r>
              <w:rPr>
                <w:rFonts w:eastAsia="Calibri"/>
                <w:sz w:val="24"/>
                <w:szCs w:val="24"/>
                <w:lang w:eastAsia="en-US"/>
              </w:rPr>
              <w:t>Проектное финансирование</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ind w:left="-84" w:right="-114"/>
              <w:jc w:val="center"/>
              <w:rPr>
                <w:rFonts w:eastAsia="Calibri"/>
                <w:spacing w:val="10"/>
                <w:sz w:val="24"/>
                <w:szCs w:val="24"/>
                <w:lang w:eastAsia="en-US"/>
              </w:rPr>
            </w:pPr>
            <w:r>
              <w:rPr>
                <w:rFonts w:eastAsia="Calibri"/>
                <w:spacing w:val="10"/>
                <w:sz w:val="24"/>
                <w:szCs w:val="24"/>
                <w:lang w:eastAsia="en-US"/>
              </w:rPr>
              <w:t>26/26</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8/8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4/2</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4/6</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val="en-US" w:eastAsia="en-US"/>
              </w:rPr>
            </w:pPr>
            <w:r>
              <w:rPr>
                <w:rFonts w:eastAsia="Calibri"/>
                <w:spacing w:val="10"/>
                <w:sz w:val="24"/>
                <w:szCs w:val="24"/>
                <w:lang w:eastAsia="en-US"/>
              </w:rPr>
              <w:t>18/18</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lang w:eastAsia="en-US"/>
              </w:rPr>
            </w:pPr>
            <w:r>
              <w:rPr>
                <w:rFonts w:eastAsia="Calibri"/>
                <w:sz w:val="24"/>
                <w:szCs w:val="24"/>
                <w:lang w:eastAsia="en-US"/>
              </w:rPr>
              <w:t>Опрос</w:t>
            </w:r>
          </w:p>
          <w:p w:rsidR="00761EE9" w:rsidRDefault="00DA6CFB">
            <w:pPr>
              <w:jc w:val="both"/>
              <w:rPr>
                <w:rFonts w:eastAsia="Calibri"/>
                <w:sz w:val="24"/>
                <w:szCs w:val="24"/>
                <w:lang w:eastAsia="en-US"/>
              </w:rPr>
            </w:pPr>
            <w:r>
              <w:rPr>
                <w:rFonts w:eastAsia="Calibri"/>
                <w:sz w:val="24"/>
                <w:szCs w:val="24"/>
                <w:lang w:eastAsia="en-US"/>
              </w:rPr>
              <w:t>Выступления студентов</w:t>
            </w:r>
          </w:p>
          <w:p w:rsidR="00761EE9" w:rsidRDefault="00DA6CFB">
            <w:pPr>
              <w:jc w:val="both"/>
              <w:rPr>
                <w:rFonts w:eastAsia="Calibri"/>
                <w:sz w:val="24"/>
                <w:szCs w:val="24"/>
                <w:lang w:eastAsia="en-US"/>
              </w:rPr>
            </w:pPr>
            <w:r>
              <w:rPr>
                <w:rFonts w:eastAsia="Calibri"/>
                <w:sz w:val="24"/>
                <w:szCs w:val="24"/>
                <w:lang w:eastAsia="en-US"/>
              </w:rPr>
              <w:t>Решение тестов</w:t>
            </w:r>
          </w:p>
          <w:p w:rsidR="00761EE9" w:rsidRDefault="00DA6CFB">
            <w:pPr>
              <w:jc w:val="both"/>
              <w:rPr>
                <w:rFonts w:eastAsia="Calibri"/>
                <w:sz w:val="24"/>
                <w:szCs w:val="24"/>
                <w:lang w:eastAsia="en-US"/>
              </w:rPr>
            </w:pPr>
            <w:r>
              <w:rPr>
                <w:rFonts w:eastAsia="Calibri"/>
                <w:sz w:val="24"/>
                <w:szCs w:val="24"/>
                <w:lang w:eastAsia="en-US"/>
              </w:rPr>
              <w:t xml:space="preserve">Решение ситуационных задач </w:t>
            </w:r>
          </w:p>
          <w:p w:rsidR="00761EE9" w:rsidRDefault="00DA6CFB">
            <w:pPr>
              <w:jc w:val="both"/>
              <w:rPr>
                <w:rFonts w:eastAsia="Calibri"/>
                <w:sz w:val="24"/>
                <w:szCs w:val="24"/>
                <w:lang w:eastAsia="en-US"/>
              </w:rPr>
            </w:pPr>
            <w:r>
              <w:rPr>
                <w:rFonts w:eastAsia="Calibri"/>
                <w:sz w:val="24"/>
                <w:szCs w:val="24"/>
                <w:lang w:eastAsia="en-US"/>
              </w:rPr>
              <w:t>Проведение круглого стола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761EE9">
            <w:pPr>
              <w:tabs>
                <w:tab w:val="right" w:pos="851"/>
              </w:tabs>
              <w:rPr>
                <w:sz w:val="24"/>
                <w:szCs w:val="24"/>
                <w:lang w:eastAsia="en-US"/>
              </w:rPr>
            </w:pP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z w:val="24"/>
                <w:szCs w:val="24"/>
                <w:lang w:eastAsia="en-US"/>
              </w:rPr>
            </w:pPr>
            <w:r>
              <w:rPr>
                <w:rFonts w:eastAsia="Calibri"/>
                <w:sz w:val="24"/>
                <w:szCs w:val="24"/>
                <w:lang w:eastAsia="en-US"/>
              </w:rPr>
              <w:t>108</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34/32</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16/8</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18/24</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jc w:val="center"/>
              <w:rPr>
                <w:rFonts w:eastAsia="Calibri"/>
                <w:spacing w:val="10"/>
                <w:sz w:val="24"/>
                <w:szCs w:val="24"/>
                <w:lang w:eastAsia="en-US"/>
              </w:rPr>
            </w:pPr>
            <w:r>
              <w:rPr>
                <w:rFonts w:eastAsia="Calibri"/>
                <w:spacing w:val="10"/>
                <w:sz w:val="24"/>
                <w:szCs w:val="24"/>
                <w:lang w:eastAsia="en-US"/>
              </w:rPr>
              <w:t xml:space="preserve">74/76 </w:t>
            </w:r>
          </w:p>
        </w:tc>
        <w:tc>
          <w:tcPr>
            <w:tcW w:w="1823"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b/>
                <w:spacing w:val="10"/>
                <w:sz w:val="24"/>
                <w:szCs w:val="24"/>
                <w:lang w:eastAsia="en-US"/>
              </w:rPr>
            </w:pPr>
            <w:r>
              <w:rPr>
                <w:sz w:val="24"/>
                <w:szCs w:val="24"/>
                <w:lang w:eastAsia="en-US"/>
              </w:rPr>
              <w:t>Согласно учебному плану: Контрольная работа</w:t>
            </w:r>
          </w:p>
        </w:tc>
      </w:tr>
      <w:tr w:rsidR="00761EE9">
        <w:tc>
          <w:tcPr>
            <w:tcW w:w="571" w:type="dxa"/>
            <w:tcBorders>
              <w:top w:val="single" w:sz="4" w:space="0" w:color="000000"/>
              <w:left w:val="single" w:sz="4" w:space="0" w:color="000000"/>
              <w:bottom w:val="single" w:sz="4" w:space="0" w:color="000000"/>
              <w:right w:val="single" w:sz="4" w:space="0" w:color="000000"/>
            </w:tcBorders>
          </w:tcPr>
          <w:p w:rsidR="00761EE9" w:rsidRDefault="00761EE9">
            <w:pPr>
              <w:tabs>
                <w:tab w:val="right" w:pos="851"/>
              </w:tabs>
              <w:rPr>
                <w:b/>
                <w:sz w:val="24"/>
                <w:szCs w:val="24"/>
                <w:lang w:eastAsia="en-US"/>
              </w:rPr>
            </w:pPr>
          </w:p>
        </w:tc>
        <w:tc>
          <w:tcPr>
            <w:tcW w:w="21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rPr>
                <w:sz w:val="24"/>
                <w:szCs w:val="24"/>
                <w:lang w:eastAsia="en-US"/>
              </w:rPr>
            </w:pPr>
            <w:r>
              <w:rPr>
                <w:sz w:val="24"/>
                <w:szCs w:val="24"/>
                <w:lang w:eastAsia="en-US"/>
              </w:rPr>
              <w:t>Итого в %</w:t>
            </w:r>
          </w:p>
        </w:tc>
        <w:tc>
          <w:tcPr>
            <w:tcW w:w="85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100</w:t>
            </w:r>
          </w:p>
        </w:tc>
        <w:tc>
          <w:tcPr>
            <w:tcW w:w="989"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30/28</w:t>
            </w:r>
          </w:p>
        </w:tc>
        <w:tc>
          <w:tcPr>
            <w:tcW w:w="862"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48/33</w:t>
            </w:r>
          </w:p>
        </w:tc>
        <w:tc>
          <w:tcPr>
            <w:tcW w:w="1561"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52/64</w:t>
            </w:r>
          </w:p>
        </w:tc>
        <w:tc>
          <w:tcPr>
            <w:tcW w:w="1423" w:type="dxa"/>
            <w:tcBorders>
              <w:top w:val="single" w:sz="4" w:space="0" w:color="000000"/>
              <w:left w:val="single" w:sz="4" w:space="0" w:color="000000"/>
              <w:bottom w:val="single" w:sz="4" w:space="0" w:color="000000"/>
              <w:right w:val="single" w:sz="4" w:space="0" w:color="000000"/>
            </w:tcBorders>
          </w:tcPr>
          <w:p w:rsidR="00761EE9" w:rsidRDefault="00DA6CFB">
            <w:pPr>
              <w:tabs>
                <w:tab w:val="right" w:pos="851"/>
              </w:tabs>
              <w:jc w:val="center"/>
              <w:rPr>
                <w:sz w:val="24"/>
                <w:szCs w:val="24"/>
                <w:lang w:eastAsia="en-US"/>
              </w:rPr>
            </w:pPr>
            <w:r>
              <w:rPr>
                <w:sz w:val="24"/>
                <w:szCs w:val="24"/>
                <w:lang w:eastAsia="en-US"/>
              </w:rPr>
              <w:t>70/72</w:t>
            </w:r>
          </w:p>
        </w:tc>
        <w:tc>
          <w:tcPr>
            <w:tcW w:w="1823" w:type="dxa"/>
            <w:tcBorders>
              <w:top w:val="single" w:sz="4" w:space="0" w:color="000000"/>
              <w:left w:val="single" w:sz="4" w:space="0" w:color="000000"/>
              <w:bottom w:val="single" w:sz="4" w:space="0" w:color="000000"/>
              <w:right w:val="single" w:sz="4" w:space="0" w:color="000000"/>
            </w:tcBorders>
          </w:tcPr>
          <w:p w:rsidR="00761EE9" w:rsidRDefault="00761EE9">
            <w:pPr>
              <w:tabs>
                <w:tab w:val="right" w:pos="851"/>
              </w:tabs>
              <w:rPr>
                <w:b/>
                <w:sz w:val="24"/>
                <w:szCs w:val="24"/>
                <w:lang w:eastAsia="en-US"/>
              </w:rPr>
            </w:pPr>
          </w:p>
        </w:tc>
      </w:tr>
    </w:tbl>
    <w:p w:rsidR="00761EE9" w:rsidRDefault="00DA6CFB">
      <w:pPr>
        <w:pStyle w:val="af9"/>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61EE9" w:rsidRDefault="00761EE9">
      <w:pPr>
        <w:keepNext/>
        <w:jc w:val="both"/>
        <w:rPr>
          <w:sz w:val="28"/>
          <w:szCs w:val="28"/>
        </w:rPr>
      </w:pPr>
    </w:p>
    <w:p w:rsidR="00761EE9" w:rsidRDefault="00761EE9">
      <w:pPr>
        <w:keepNext/>
        <w:jc w:val="both"/>
        <w:rPr>
          <w:sz w:val="28"/>
          <w:szCs w:val="28"/>
        </w:rPr>
      </w:pPr>
    </w:p>
    <w:p w:rsidR="00761EE9" w:rsidRDefault="00DA6CFB">
      <w:pPr>
        <w:pStyle w:val="ac"/>
        <w:widowControl w:val="0"/>
        <w:jc w:val="both"/>
        <w:outlineLvl w:val="1"/>
        <w:rPr>
          <w:szCs w:val="28"/>
        </w:rPr>
      </w:pPr>
      <w:bookmarkStart w:id="10" w:name="_Toc26905108"/>
      <w:bookmarkStart w:id="11" w:name="_Toc530752226"/>
      <w:r>
        <w:rPr>
          <w:szCs w:val="28"/>
        </w:rPr>
        <w:t>5.3. Содержание семинаров, практических занятий</w:t>
      </w:r>
      <w:bookmarkEnd w:id="10"/>
      <w:bookmarkEnd w:id="11"/>
    </w:p>
    <w:p w:rsidR="00761EE9" w:rsidRDefault="00DA6CFB">
      <w:pPr>
        <w:jc w:val="right"/>
        <w:rPr>
          <w:sz w:val="28"/>
          <w:szCs w:val="28"/>
        </w:rPr>
      </w:pPr>
      <w:r>
        <w:rPr>
          <w:sz w:val="28"/>
          <w:szCs w:val="28"/>
        </w:rPr>
        <w:t>Таблица 4</w:t>
      </w:r>
    </w:p>
    <w:tbl>
      <w:tblPr>
        <w:tblW w:w="10200" w:type="dxa"/>
        <w:tblLayout w:type="fixed"/>
        <w:tblLook w:val="04A0" w:firstRow="1" w:lastRow="0" w:firstColumn="1" w:lastColumn="0" w:noHBand="0" w:noVBand="1"/>
      </w:tblPr>
      <w:tblGrid>
        <w:gridCol w:w="2594"/>
        <w:gridCol w:w="5469"/>
        <w:gridCol w:w="2137"/>
      </w:tblGrid>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Наименование тем (разделов) дисциплины</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761EE9" w:rsidRDefault="00761EE9">
            <w:pPr>
              <w:jc w:val="center"/>
              <w:rPr>
                <w:b/>
                <w:sz w:val="24"/>
                <w:szCs w:val="24"/>
                <w:lang w:eastAsia="en-US"/>
              </w:rPr>
            </w:pP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Формы проведения занятий</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Тема 1.</w:t>
            </w:r>
          </w:p>
          <w:p w:rsidR="00761EE9" w:rsidRDefault="00DA6CFB">
            <w:pPr>
              <w:jc w:val="both"/>
              <w:rPr>
                <w:sz w:val="24"/>
                <w:szCs w:val="24"/>
                <w:lang w:eastAsia="en-US"/>
              </w:rPr>
            </w:pPr>
            <w:r>
              <w:rPr>
                <w:rFonts w:eastAsiaTheme="minorHAnsi"/>
                <w:sz w:val="24"/>
                <w:szCs w:val="24"/>
                <w:lang w:eastAsia="en-US"/>
              </w:rPr>
              <w:t xml:space="preserve">Теоретические, институциональные и правовые основы </w:t>
            </w:r>
            <w:r>
              <w:rPr>
                <w:rFonts w:eastAsiaTheme="minorHAnsi"/>
                <w:sz w:val="24"/>
                <w:szCs w:val="24"/>
                <w:lang w:eastAsia="en-US"/>
              </w:rPr>
              <w:lastRenderedPageBreak/>
              <w:t>инвестиционного банкинга</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Понятие инвестиционной деятельности банка, ее сущность и содержание.</w:t>
            </w:r>
          </w:p>
          <w:p w:rsidR="00761EE9" w:rsidRDefault="00DA6CFB">
            <w:pPr>
              <w:jc w:val="both"/>
              <w:rPr>
                <w:sz w:val="24"/>
                <w:szCs w:val="24"/>
                <w:lang w:eastAsia="en-US"/>
              </w:rPr>
            </w:pPr>
            <w:r>
              <w:rPr>
                <w:sz w:val="24"/>
                <w:szCs w:val="24"/>
                <w:lang w:eastAsia="en-US"/>
              </w:rPr>
              <w:t xml:space="preserve">Особенности инвестиционной банковской деятельности и ее отличия от деятельности </w:t>
            </w:r>
            <w:r>
              <w:rPr>
                <w:sz w:val="24"/>
                <w:szCs w:val="24"/>
                <w:lang w:eastAsia="en-US"/>
              </w:rPr>
              <w:lastRenderedPageBreak/>
              <w:t>коммерческого банка.</w:t>
            </w:r>
          </w:p>
          <w:p w:rsidR="00761EE9" w:rsidRDefault="00DA6CFB">
            <w:pPr>
              <w:jc w:val="both"/>
              <w:rPr>
                <w:sz w:val="24"/>
                <w:szCs w:val="24"/>
                <w:lang w:eastAsia="en-US"/>
              </w:rPr>
            </w:pPr>
            <w:r>
              <w:rPr>
                <w:sz w:val="24"/>
                <w:szCs w:val="24"/>
                <w:lang w:eastAsia="en-US"/>
              </w:rPr>
              <w:t>Основные направления инвестиционной банковской деятельности.</w:t>
            </w:r>
          </w:p>
          <w:p w:rsidR="00761EE9" w:rsidRDefault="00DA6CFB">
            <w:pPr>
              <w:jc w:val="both"/>
              <w:rPr>
                <w:sz w:val="24"/>
                <w:szCs w:val="24"/>
                <w:lang w:eastAsia="en-US"/>
              </w:rPr>
            </w:pPr>
            <w:r>
              <w:rPr>
                <w:sz w:val="24"/>
                <w:szCs w:val="24"/>
                <w:lang w:eastAsia="en-US"/>
              </w:rPr>
              <w:t>Правовая основа инвестиционной банковской деятельности.</w:t>
            </w:r>
          </w:p>
          <w:p w:rsidR="00761EE9" w:rsidRDefault="00DA6CFB">
            <w:pPr>
              <w:jc w:val="both"/>
              <w:rPr>
                <w:sz w:val="24"/>
                <w:szCs w:val="24"/>
                <w:lang w:eastAsia="en-US"/>
              </w:rPr>
            </w:pPr>
            <w:r>
              <w:rPr>
                <w:sz w:val="24"/>
                <w:szCs w:val="24"/>
                <w:lang w:eastAsia="en-US"/>
              </w:rPr>
              <w:t>Характеристика и особенности рисков инвестиционной банковской деятельности.</w:t>
            </w:r>
          </w:p>
          <w:p w:rsidR="00761EE9" w:rsidRDefault="00DA6CFB">
            <w:pPr>
              <w:jc w:val="both"/>
              <w:rPr>
                <w:i/>
                <w:sz w:val="24"/>
                <w:szCs w:val="24"/>
                <w:lang w:eastAsia="en-US"/>
              </w:rPr>
            </w:pPr>
            <w:r>
              <w:rPr>
                <w:i/>
                <w:sz w:val="24"/>
                <w:szCs w:val="24"/>
                <w:lang w:eastAsia="en-US"/>
              </w:rPr>
              <w:t>Рекомендуемые источники: раздел 8: 1,2,3,7,11,12,13</w:t>
            </w:r>
            <w:r>
              <w:rPr>
                <w:i/>
                <w:sz w:val="24"/>
                <w:szCs w:val="24"/>
                <w:lang w:val="en-US" w:eastAsia="en-US"/>
              </w:rPr>
              <w:t>;</w:t>
            </w:r>
            <w:r>
              <w:rPr>
                <w:i/>
                <w:sz w:val="24"/>
                <w:szCs w:val="24"/>
                <w:lang w:eastAsia="en-US"/>
              </w:rPr>
              <w:t xml:space="preserve"> раздел 9: 3.</w:t>
            </w:r>
          </w:p>
          <w:p w:rsidR="00761EE9" w:rsidRDefault="00761EE9">
            <w:pPr>
              <w:jc w:val="both"/>
              <w:rPr>
                <w:sz w:val="24"/>
                <w:szCs w:val="24"/>
                <w:lang w:eastAsia="en-US"/>
              </w:rPr>
            </w:pP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Устный опрос.</w:t>
            </w:r>
          </w:p>
          <w:p w:rsidR="00761EE9" w:rsidRDefault="00DA6CFB">
            <w:pPr>
              <w:jc w:val="both"/>
              <w:rPr>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w:t>
            </w:r>
            <w:r>
              <w:rPr>
                <w:rFonts w:eastAsiaTheme="minorHAnsi"/>
                <w:sz w:val="24"/>
                <w:szCs w:val="24"/>
                <w:lang w:eastAsia="en-US"/>
              </w:rPr>
              <w:lastRenderedPageBreak/>
              <w:t>нормативных документов, используемых для организации и ведения инвестиционной банковской деятельности. Дискуссия</w:t>
            </w:r>
          </w:p>
          <w:p w:rsidR="00761EE9" w:rsidRDefault="00DA6CFB">
            <w:pPr>
              <w:jc w:val="both"/>
              <w:rPr>
                <w:sz w:val="24"/>
                <w:szCs w:val="24"/>
                <w:lang w:eastAsia="en-US"/>
              </w:rPr>
            </w:pPr>
            <w:r>
              <w:rPr>
                <w:sz w:val="24"/>
                <w:szCs w:val="24"/>
                <w:lang w:eastAsia="en-US"/>
              </w:rPr>
              <w:t xml:space="preserve">на тему «Инвестиционный банкинг в условиях </w:t>
            </w:r>
            <w:proofErr w:type="spellStart"/>
            <w:r>
              <w:rPr>
                <w:sz w:val="24"/>
                <w:szCs w:val="24"/>
                <w:lang w:eastAsia="en-US"/>
              </w:rPr>
              <w:t>цифровизации</w:t>
            </w:r>
            <w:proofErr w:type="spellEnd"/>
            <w:r>
              <w:rPr>
                <w:sz w:val="24"/>
                <w:szCs w:val="24"/>
                <w:lang w:eastAsia="en-US"/>
              </w:rPr>
              <w:t xml:space="preserve">». </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Тема 2.</w:t>
            </w:r>
          </w:p>
          <w:p w:rsidR="00761EE9" w:rsidRDefault="00DA6CFB">
            <w:pPr>
              <w:jc w:val="both"/>
              <w:rPr>
                <w:sz w:val="24"/>
                <w:szCs w:val="24"/>
                <w:lang w:eastAsia="en-US"/>
              </w:rPr>
            </w:pPr>
            <w:r>
              <w:rPr>
                <w:rFonts w:eastAsiaTheme="minorHAnsi"/>
                <w:sz w:val="24"/>
                <w:szCs w:val="24"/>
                <w:lang w:eastAsia="en-US"/>
              </w:rPr>
              <w:t xml:space="preserve">Посредническая </w:t>
            </w:r>
            <w:r>
              <w:rPr>
                <w:sz w:val="24"/>
                <w:szCs w:val="24"/>
                <w:lang w:eastAsia="en-US"/>
              </w:rPr>
              <w:t>деятельность</w:t>
            </w:r>
            <w:r>
              <w:rPr>
                <w:rFonts w:eastAsiaTheme="minorHAnsi"/>
                <w:sz w:val="24"/>
                <w:szCs w:val="24"/>
                <w:lang w:eastAsia="en-US"/>
              </w:rPr>
              <w:t xml:space="preserve"> в инвестиционном </w:t>
            </w:r>
            <w:r>
              <w:rPr>
                <w:sz w:val="24"/>
                <w:szCs w:val="24"/>
                <w:lang w:eastAsia="en-US"/>
              </w:rPr>
              <w:t xml:space="preserve">банкинге </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Сущность и цели деятельности банков на рынке капиталов.</w:t>
            </w:r>
          </w:p>
          <w:p w:rsidR="00761EE9" w:rsidRDefault="00DA6CFB">
            <w:pPr>
              <w:jc w:val="both"/>
              <w:rPr>
                <w:sz w:val="24"/>
                <w:szCs w:val="24"/>
                <w:lang w:eastAsia="en-US"/>
              </w:rPr>
            </w:pPr>
            <w:r>
              <w:rPr>
                <w:sz w:val="24"/>
                <w:szCs w:val="24"/>
                <w:lang w:eastAsia="en-US"/>
              </w:rPr>
              <w:t>Инвестиционная деятельность банка на рынке капиталов от своего имени и за свой счет.</w:t>
            </w:r>
          </w:p>
          <w:p w:rsidR="00761EE9" w:rsidRDefault="00DA6CFB">
            <w:pPr>
              <w:jc w:val="both"/>
              <w:rPr>
                <w:sz w:val="24"/>
                <w:szCs w:val="24"/>
                <w:lang w:eastAsia="en-US"/>
              </w:rPr>
            </w:pPr>
            <w:proofErr w:type="spellStart"/>
            <w:r>
              <w:rPr>
                <w:sz w:val="24"/>
                <w:szCs w:val="24"/>
                <w:lang w:eastAsia="en-US"/>
              </w:rPr>
              <w:t>Андеррайтинг</w:t>
            </w:r>
            <w:proofErr w:type="spellEnd"/>
            <w:r>
              <w:rPr>
                <w:sz w:val="24"/>
                <w:szCs w:val="24"/>
                <w:lang w:eastAsia="en-US"/>
              </w:rPr>
              <w:t xml:space="preserve"> ценных бумаг.</w:t>
            </w:r>
          </w:p>
          <w:p w:rsidR="00761EE9" w:rsidRDefault="00DA6CFB">
            <w:pPr>
              <w:jc w:val="both"/>
              <w:rPr>
                <w:sz w:val="24"/>
                <w:szCs w:val="24"/>
                <w:lang w:eastAsia="en-US"/>
              </w:rPr>
            </w:pPr>
            <w:r>
              <w:rPr>
                <w:sz w:val="24"/>
                <w:szCs w:val="24"/>
                <w:lang w:eastAsia="en-US"/>
              </w:rPr>
              <w:t>Создание эмиссионного синдиката и особенности деятельности банков – участников синдиката.</w:t>
            </w:r>
          </w:p>
          <w:p w:rsidR="00761EE9" w:rsidRDefault="00DA6CFB">
            <w:pPr>
              <w:jc w:val="both"/>
              <w:rPr>
                <w:sz w:val="24"/>
                <w:szCs w:val="24"/>
                <w:lang w:eastAsia="en-US"/>
              </w:rPr>
            </w:pPr>
            <w:r>
              <w:rPr>
                <w:sz w:val="24"/>
                <w:szCs w:val="24"/>
                <w:lang w:eastAsia="en-US"/>
              </w:rPr>
              <w:t>Управление активами клиентов.</w:t>
            </w:r>
          </w:p>
          <w:p w:rsidR="00761EE9" w:rsidRDefault="00DA6CFB">
            <w:pPr>
              <w:jc w:val="both"/>
              <w:rPr>
                <w:sz w:val="24"/>
                <w:szCs w:val="24"/>
                <w:lang w:eastAsia="en-US"/>
              </w:rPr>
            </w:pPr>
            <w:proofErr w:type="spellStart"/>
            <w:r>
              <w:rPr>
                <w:sz w:val="24"/>
                <w:szCs w:val="24"/>
                <w:lang w:eastAsia="en-US"/>
              </w:rPr>
              <w:t>Секьюритизация</w:t>
            </w:r>
            <w:proofErr w:type="spellEnd"/>
            <w:r>
              <w:rPr>
                <w:sz w:val="24"/>
                <w:szCs w:val="24"/>
                <w:lang w:eastAsia="en-US"/>
              </w:rPr>
              <w:t xml:space="preserve"> активов.</w:t>
            </w:r>
          </w:p>
          <w:p w:rsidR="00761EE9" w:rsidRDefault="00DA6CFB">
            <w:pPr>
              <w:jc w:val="both"/>
              <w:rPr>
                <w:sz w:val="24"/>
                <w:szCs w:val="24"/>
                <w:lang w:eastAsia="en-US"/>
              </w:rPr>
            </w:pPr>
            <w:r>
              <w:rPr>
                <w:sz w:val="24"/>
                <w:szCs w:val="24"/>
                <w:lang w:eastAsia="en-US"/>
              </w:rPr>
              <w:t xml:space="preserve">Посредничество в процессе инвестирования в недвижимость и другие реальные активы. </w:t>
            </w:r>
          </w:p>
          <w:p w:rsidR="00761EE9" w:rsidRDefault="00DA6CFB">
            <w:pPr>
              <w:jc w:val="both"/>
              <w:rPr>
                <w:i/>
                <w:sz w:val="24"/>
                <w:szCs w:val="24"/>
                <w:lang w:eastAsia="en-US"/>
              </w:rPr>
            </w:pPr>
            <w:r>
              <w:rPr>
                <w:i/>
                <w:sz w:val="24"/>
                <w:szCs w:val="24"/>
                <w:lang w:eastAsia="en-US"/>
              </w:rPr>
              <w:t>Рекомендуемые источники: раздел 8: 3, 4, 5, 6, 7, 8; раздел 9: 1, 2, 9.</w:t>
            </w: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Устный опрос.</w:t>
            </w:r>
          </w:p>
          <w:p w:rsidR="00761EE9" w:rsidRDefault="00DA6CFB">
            <w:pPr>
              <w:jc w:val="both"/>
              <w:rPr>
                <w:sz w:val="24"/>
                <w:szCs w:val="24"/>
                <w:lang w:eastAsia="en-US"/>
              </w:rPr>
            </w:pPr>
            <w:r>
              <w:rPr>
                <w:sz w:val="24"/>
                <w:szCs w:val="24"/>
                <w:lang w:eastAsia="en-US"/>
              </w:rPr>
              <w:t>Обсуждение аналитической записки.</w:t>
            </w:r>
          </w:p>
          <w:p w:rsidR="00761EE9" w:rsidRDefault="00DA6CFB">
            <w:pPr>
              <w:jc w:val="both"/>
              <w:rPr>
                <w:sz w:val="24"/>
                <w:szCs w:val="24"/>
                <w:lang w:eastAsia="en-US"/>
              </w:rPr>
            </w:pPr>
            <w:r>
              <w:rPr>
                <w:sz w:val="24"/>
                <w:szCs w:val="24"/>
                <w:lang w:eastAsia="en-US"/>
              </w:rPr>
              <w:t>Дискуссия на тему «</w:t>
            </w:r>
            <w:proofErr w:type="spellStart"/>
            <w:r>
              <w:rPr>
                <w:sz w:val="24"/>
                <w:szCs w:val="24"/>
                <w:lang w:eastAsia="en-US"/>
              </w:rPr>
              <w:t>Секьюритизация</w:t>
            </w:r>
            <w:proofErr w:type="spellEnd"/>
            <w:r>
              <w:rPr>
                <w:sz w:val="24"/>
                <w:szCs w:val="24"/>
                <w:lang w:eastAsia="en-US"/>
              </w:rPr>
              <w:t xml:space="preserve"> активов». Решение тестов.</w:t>
            </w:r>
          </w:p>
          <w:p w:rsidR="00761EE9" w:rsidRDefault="00DA6CFB">
            <w:pPr>
              <w:jc w:val="both"/>
              <w:rPr>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алгоритма решения тестов.</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Тема 3.</w:t>
            </w:r>
          </w:p>
          <w:p w:rsidR="00761EE9" w:rsidRDefault="00DA6CFB">
            <w:pPr>
              <w:jc w:val="both"/>
              <w:rPr>
                <w:sz w:val="24"/>
                <w:szCs w:val="24"/>
                <w:lang w:eastAsia="en-US"/>
              </w:rPr>
            </w:pPr>
            <w:r>
              <w:rPr>
                <w:rFonts w:eastAsiaTheme="minorHAnsi"/>
                <w:sz w:val="24"/>
                <w:szCs w:val="24"/>
                <w:lang w:eastAsia="en-US"/>
              </w:rPr>
              <w:t>Организация корпоративного финансирования</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Цели и задачи деятельности банка по корпоративному финансированию.</w:t>
            </w:r>
          </w:p>
          <w:p w:rsidR="00761EE9" w:rsidRDefault="00DA6CFB">
            <w:pPr>
              <w:jc w:val="both"/>
              <w:rPr>
                <w:sz w:val="24"/>
                <w:szCs w:val="24"/>
                <w:lang w:eastAsia="en-US"/>
              </w:rPr>
            </w:pPr>
            <w:r>
              <w:rPr>
                <w:sz w:val="24"/>
                <w:szCs w:val="24"/>
                <w:lang w:eastAsia="en-US"/>
              </w:rPr>
              <w:t>Банковские продукты, связанные с корпоративным финансированием.</w:t>
            </w:r>
          </w:p>
          <w:p w:rsidR="00761EE9" w:rsidRDefault="00DA6CFB">
            <w:pPr>
              <w:jc w:val="both"/>
              <w:rPr>
                <w:sz w:val="24"/>
                <w:szCs w:val="24"/>
                <w:lang w:eastAsia="en-US"/>
              </w:rPr>
            </w:pPr>
            <w:r>
              <w:rPr>
                <w:sz w:val="24"/>
                <w:szCs w:val="24"/>
                <w:lang w:eastAsia="en-US"/>
              </w:rPr>
              <w:t>Консультирование клиентов по вопросам финансирования сделок по слияниям и поглощениям.</w:t>
            </w:r>
          </w:p>
          <w:p w:rsidR="00761EE9" w:rsidRDefault="00DA6CFB">
            <w:pPr>
              <w:jc w:val="both"/>
              <w:rPr>
                <w:sz w:val="24"/>
                <w:szCs w:val="24"/>
                <w:lang w:eastAsia="en-US"/>
              </w:rPr>
            </w:pPr>
            <w:r>
              <w:rPr>
                <w:sz w:val="24"/>
                <w:szCs w:val="24"/>
                <w:lang w:eastAsia="en-US"/>
              </w:rPr>
              <w:t>Виды слияний и поглощений, реструктуризация компаний.</w:t>
            </w:r>
          </w:p>
          <w:p w:rsidR="00761EE9" w:rsidRDefault="00DA6CFB">
            <w:pPr>
              <w:jc w:val="both"/>
              <w:rPr>
                <w:sz w:val="24"/>
                <w:szCs w:val="24"/>
                <w:lang w:eastAsia="en-US"/>
              </w:rPr>
            </w:pPr>
            <w:r>
              <w:rPr>
                <w:sz w:val="24"/>
                <w:szCs w:val="24"/>
                <w:lang w:eastAsia="en-US"/>
              </w:rPr>
              <w:t>Проведение операций маклера и брокера в сфере слияний и поглощений.</w:t>
            </w:r>
          </w:p>
          <w:p w:rsidR="00761EE9" w:rsidRDefault="00DA6CFB">
            <w:pPr>
              <w:jc w:val="both"/>
              <w:rPr>
                <w:sz w:val="24"/>
                <w:szCs w:val="24"/>
                <w:lang w:eastAsia="en-US"/>
              </w:rPr>
            </w:pPr>
            <w:r>
              <w:rPr>
                <w:sz w:val="24"/>
                <w:szCs w:val="24"/>
                <w:lang w:eastAsia="en-US"/>
              </w:rPr>
              <w:t>Поиск стратегического инвестора для компании.</w:t>
            </w:r>
          </w:p>
          <w:p w:rsidR="00761EE9" w:rsidRDefault="00DA6CFB">
            <w:pPr>
              <w:jc w:val="both"/>
              <w:rPr>
                <w:sz w:val="24"/>
                <w:szCs w:val="24"/>
                <w:lang w:eastAsia="en-US"/>
              </w:rPr>
            </w:pPr>
            <w:r>
              <w:rPr>
                <w:sz w:val="24"/>
                <w:szCs w:val="24"/>
                <w:lang w:eastAsia="en-US"/>
              </w:rPr>
              <w:t>Организаций частного размещения акций компании.</w:t>
            </w:r>
          </w:p>
          <w:p w:rsidR="00761EE9" w:rsidRDefault="00DA6CFB">
            <w:pPr>
              <w:jc w:val="both"/>
              <w:rPr>
                <w:sz w:val="24"/>
                <w:szCs w:val="24"/>
                <w:lang w:eastAsia="en-US"/>
              </w:rPr>
            </w:pPr>
            <w:r>
              <w:rPr>
                <w:sz w:val="24"/>
                <w:szCs w:val="24"/>
                <w:lang w:eastAsia="en-US"/>
              </w:rPr>
              <w:t>Другие консультационные услуги банка.</w:t>
            </w:r>
          </w:p>
          <w:p w:rsidR="00761EE9" w:rsidRDefault="00DA6CFB">
            <w:pPr>
              <w:jc w:val="both"/>
              <w:rPr>
                <w:sz w:val="24"/>
                <w:szCs w:val="24"/>
                <w:lang w:eastAsia="en-US"/>
              </w:rPr>
            </w:pPr>
            <w:r>
              <w:rPr>
                <w:i/>
                <w:sz w:val="24"/>
                <w:szCs w:val="24"/>
                <w:lang w:eastAsia="en-US"/>
              </w:rPr>
              <w:t>Рекомендуемые источники: раздел 8:2,    11,12,13,14; раздел 9: 3, 4.</w:t>
            </w: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Устный опрос.</w:t>
            </w:r>
          </w:p>
          <w:p w:rsidR="00761EE9" w:rsidRDefault="00DA6CFB">
            <w:pPr>
              <w:jc w:val="both"/>
              <w:rPr>
                <w:sz w:val="24"/>
                <w:szCs w:val="24"/>
                <w:lang w:eastAsia="en-US"/>
              </w:rPr>
            </w:pPr>
            <w:r>
              <w:rPr>
                <w:sz w:val="24"/>
                <w:szCs w:val="24"/>
                <w:lang w:eastAsia="en-US"/>
              </w:rPr>
              <w:t>Обсуждение аналитической записки.</w:t>
            </w:r>
          </w:p>
          <w:p w:rsidR="00761EE9" w:rsidRDefault="00DA6CFB">
            <w:pPr>
              <w:jc w:val="both"/>
              <w:rPr>
                <w:sz w:val="24"/>
                <w:szCs w:val="24"/>
                <w:lang w:eastAsia="en-US"/>
              </w:rPr>
            </w:pPr>
            <w:r>
              <w:rPr>
                <w:sz w:val="24"/>
                <w:szCs w:val="24"/>
                <w:lang w:eastAsia="en-US"/>
              </w:rPr>
              <w:t xml:space="preserve">Дискуссия на тему «Способы финансирования сделок слияний-поглощений». </w:t>
            </w:r>
          </w:p>
          <w:p w:rsidR="00761EE9" w:rsidRDefault="00DA6CFB">
            <w:pPr>
              <w:jc w:val="both"/>
              <w:rPr>
                <w:sz w:val="24"/>
                <w:szCs w:val="24"/>
                <w:lang w:eastAsia="en-US"/>
              </w:rPr>
            </w:pPr>
            <w:r>
              <w:rPr>
                <w:sz w:val="24"/>
                <w:szCs w:val="24"/>
                <w:lang w:eastAsia="en-US"/>
              </w:rPr>
              <w:t>Решение задач по теме.</w:t>
            </w:r>
          </w:p>
          <w:p w:rsidR="00761EE9" w:rsidRDefault="00DA6CFB">
            <w:pPr>
              <w:jc w:val="both"/>
              <w:rPr>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алгоритма решения задач.</w:t>
            </w:r>
          </w:p>
        </w:tc>
      </w:tr>
      <w:tr w:rsidR="00761EE9">
        <w:tc>
          <w:tcPr>
            <w:tcW w:w="2594"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Тема 4.</w:t>
            </w:r>
          </w:p>
          <w:p w:rsidR="00761EE9" w:rsidRDefault="00DA6CFB">
            <w:pPr>
              <w:jc w:val="both"/>
              <w:rPr>
                <w:sz w:val="24"/>
                <w:szCs w:val="24"/>
                <w:lang w:eastAsia="en-US"/>
              </w:rPr>
            </w:pPr>
            <w:r>
              <w:rPr>
                <w:sz w:val="24"/>
                <w:szCs w:val="24"/>
                <w:lang w:eastAsia="en-US"/>
              </w:rPr>
              <w:t>Проектное финансирование</w:t>
            </w:r>
          </w:p>
        </w:tc>
        <w:tc>
          <w:tcPr>
            <w:tcW w:w="5469"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Сущность проектного финансирования, его инструменты и составные элементы.</w:t>
            </w:r>
          </w:p>
          <w:p w:rsidR="00761EE9" w:rsidRDefault="00DA6CFB">
            <w:pPr>
              <w:jc w:val="both"/>
              <w:rPr>
                <w:sz w:val="24"/>
                <w:szCs w:val="24"/>
                <w:lang w:eastAsia="en-US"/>
              </w:rPr>
            </w:pPr>
            <w:r>
              <w:rPr>
                <w:sz w:val="24"/>
                <w:szCs w:val="24"/>
                <w:lang w:eastAsia="en-US"/>
              </w:rPr>
              <w:t>Особенности проектного финансирования и его отличия от инвестиционного кредита.</w:t>
            </w:r>
          </w:p>
          <w:p w:rsidR="00761EE9" w:rsidRDefault="00DA6CFB">
            <w:pPr>
              <w:jc w:val="both"/>
              <w:rPr>
                <w:sz w:val="24"/>
                <w:szCs w:val="24"/>
                <w:lang w:eastAsia="en-US"/>
              </w:rPr>
            </w:pPr>
            <w:r>
              <w:rPr>
                <w:sz w:val="24"/>
                <w:szCs w:val="24"/>
                <w:lang w:eastAsia="en-US"/>
              </w:rPr>
              <w:t>Стадии реализации проекта и их характеристика.</w:t>
            </w:r>
          </w:p>
          <w:p w:rsidR="00761EE9" w:rsidRDefault="00DA6CFB">
            <w:pPr>
              <w:jc w:val="both"/>
              <w:rPr>
                <w:sz w:val="24"/>
                <w:szCs w:val="24"/>
                <w:lang w:eastAsia="en-US"/>
              </w:rPr>
            </w:pPr>
            <w:r>
              <w:rPr>
                <w:sz w:val="24"/>
                <w:szCs w:val="24"/>
                <w:lang w:eastAsia="en-US"/>
              </w:rPr>
              <w:t>Организация работы банка как финансового консультанта.</w:t>
            </w:r>
          </w:p>
          <w:p w:rsidR="00761EE9" w:rsidRDefault="00DA6CFB">
            <w:pPr>
              <w:jc w:val="both"/>
              <w:rPr>
                <w:sz w:val="24"/>
                <w:szCs w:val="24"/>
                <w:lang w:eastAsia="en-US"/>
              </w:rPr>
            </w:pPr>
            <w:r>
              <w:rPr>
                <w:sz w:val="24"/>
                <w:szCs w:val="24"/>
                <w:lang w:eastAsia="en-US"/>
              </w:rPr>
              <w:t xml:space="preserve">Виды работы, проводимой банком в качестве </w:t>
            </w:r>
            <w:r>
              <w:rPr>
                <w:sz w:val="24"/>
                <w:szCs w:val="24"/>
                <w:lang w:eastAsia="en-US"/>
              </w:rPr>
              <w:lastRenderedPageBreak/>
              <w:t>финансового консультанта.</w:t>
            </w:r>
          </w:p>
          <w:p w:rsidR="00761EE9" w:rsidRDefault="00DA6CFB">
            <w:pPr>
              <w:jc w:val="both"/>
              <w:rPr>
                <w:sz w:val="24"/>
                <w:szCs w:val="24"/>
                <w:lang w:eastAsia="en-US"/>
              </w:rPr>
            </w:pPr>
            <w:r>
              <w:rPr>
                <w:sz w:val="24"/>
                <w:szCs w:val="24"/>
                <w:lang w:eastAsia="en-US"/>
              </w:rPr>
              <w:t>Организация работы банка в качестве управляющего займами.</w:t>
            </w:r>
          </w:p>
          <w:p w:rsidR="00761EE9" w:rsidRDefault="00DA6CFB">
            <w:pPr>
              <w:jc w:val="both"/>
              <w:rPr>
                <w:sz w:val="24"/>
                <w:szCs w:val="24"/>
                <w:lang w:eastAsia="en-US"/>
              </w:rPr>
            </w:pPr>
            <w:r>
              <w:rPr>
                <w:sz w:val="24"/>
                <w:szCs w:val="24"/>
                <w:lang w:eastAsia="en-US"/>
              </w:rPr>
              <w:t>Место и роль кредиторов в реализации проектного финансирования.</w:t>
            </w:r>
          </w:p>
          <w:p w:rsidR="00761EE9" w:rsidRDefault="00DA6CFB">
            <w:pPr>
              <w:jc w:val="both"/>
              <w:rPr>
                <w:sz w:val="24"/>
                <w:szCs w:val="24"/>
                <w:lang w:eastAsia="en-US"/>
              </w:rPr>
            </w:pPr>
            <w:r>
              <w:rPr>
                <w:sz w:val="24"/>
                <w:szCs w:val="24"/>
                <w:lang w:eastAsia="en-US"/>
              </w:rPr>
              <w:t>Риски проектного финансирования и управление ими.</w:t>
            </w:r>
          </w:p>
          <w:p w:rsidR="00761EE9" w:rsidRDefault="00DA6CFB">
            <w:pPr>
              <w:jc w:val="both"/>
              <w:rPr>
                <w:i/>
                <w:sz w:val="24"/>
                <w:szCs w:val="24"/>
                <w:lang w:eastAsia="en-US"/>
              </w:rPr>
            </w:pPr>
            <w:r>
              <w:rPr>
                <w:i/>
                <w:sz w:val="24"/>
                <w:szCs w:val="24"/>
                <w:lang w:eastAsia="en-US"/>
              </w:rPr>
              <w:t>Рекомендуемые источники: раздел 8: 4, 6, 8, 9; раздел 9: 3,5.</w:t>
            </w:r>
          </w:p>
        </w:tc>
        <w:tc>
          <w:tcPr>
            <w:tcW w:w="2137"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Устный опрос.</w:t>
            </w:r>
          </w:p>
          <w:p w:rsidR="00761EE9" w:rsidRDefault="00DA6CFB">
            <w:pPr>
              <w:jc w:val="both"/>
              <w:rPr>
                <w:sz w:val="24"/>
                <w:szCs w:val="24"/>
                <w:lang w:eastAsia="en-US"/>
              </w:rPr>
            </w:pPr>
            <w:r>
              <w:rPr>
                <w:sz w:val="24"/>
                <w:szCs w:val="24"/>
                <w:lang w:eastAsia="en-US"/>
              </w:rPr>
              <w:t>Обсуждение аналитической записки.</w:t>
            </w:r>
          </w:p>
          <w:p w:rsidR="00761EE9" w:rsidRDefault="00DA6CFB">
            <w:pPr>
              <w:jc w:val="both"/>
              <w:rPr>
                <w:sz w:val="24"/>
                <w:szCs w:val="24"/>
                <w:lang w:eastAsia="en-US"/>
              </w:rPr>
            </w:pPr>
            <w:r>
              <w:rPr>
                <w:sz w:val="24"/>
                <w:szCs w:val="24"/>
                <w:lang w:eastAsia="en-US"/>
              </w:rPr>
              <w:t xml:space="preserve">Дискуссия на тему «Управление рисками при проектном </w:t>
            </w:r>
            <w:r>
              <w:rPr>
                <w:sz w:val="24"/>
                <w:szCs w:val="24"/>
                <w:lang w:eastAsia="en-US"/>
              </w:rPr>
              <w:lastRenderedPageBreak/>
              <w:t xml:space="preserve">финансировании». </w:t>
            </w:r>
          </w:p>
          <w:p w:rsidR="00761EE9" w:rsidRDefault="00DA6CFB">
            <w:pPr>
              <w:jc w:val="both"/>
              <w:rPr>
                <w:sz w:val="24"/>
                <w:szCs w:val="24"/>
                <w:lang w:eastAsia="en-US"/>
              </w:rPr>
            </w:pPr>
            <w:r>
              <w:rPr>
                <w:sz w:val="24"/>
                <w:szCs w:val="24"/>
                <w:lang w:eastAsia="en-US"/>
              </w:rPr>
              <w:t>Решение задач по теме.</w:t>
            </w:r>
          </w:p>
          <w:p w:rsidR="00761EE9" w:rsidRDefault="00DA6CFB">
            <w:pPr>
              <w:jc w:val="both"/>
              <w:rPr>
                <w:rFonts w:eastAsiaTheme="minorHAnsi"/>
                <w:sz w:val="24"/>
                <w:szCs w:val="24"/>
                <w:lang w:eastAsia="en-US"/>
              </w:rPr>
            </w:pPr>
            <w:proofErr w:type="spellStart"/>
            <w:r>
              <w:rPr>
                <w:rFonts w:eastAsiaTheme="minorHAnsi"/>
                <w:sz w:val="24"/>
                <w:szCs w:val="24"/>
                <w:lang w:eastAsia="en-US"/>
              </w:rPr>
              <w:t>Интерактив</w:t>
            </w:r>
            <w:proofErr w:type="spellEnd"/>
            <w:r>
              <w:rPr>
                <w:rFonts w:eastAsiaTheme="minorHAnsi"/>
                <w:sz w:val="24"/>
                <w:szCs w:val="24"/>
                <w:lang w:eastAsia="en-US"/>
              </w:rPr>
              <w:t xml:space="preserve"> – групповое обсуждение алгоритма решения задач.</w:t>
            </w:r>
          </w:p>
          <w:p w:rsidR="00761EE9" w:rsidRDefault="00DA6CFB">
            <w:pPr>
              <w:jc w:val="both"/>
              <w:rPr>
                <w:sz w:val="24"/>
                <w:szCs w:val="24"/>
                <w:lang w:eastAsia="en-US"/>
              </w:rPr>
            </w:pPr>
            <w:r>
              <w:rPr>
                <w:sz w:val="24"/>
                <w:szCs w:val="24"/>
                <w:lang w:eastAsia="en-US"/>
              </w:rPr>
              <w:t>Проведение круглого стола</w:t>
            </w:r>
          </w:p>
        </w:tc>
      </w:tr>
    </w:tbl>
    <w:p w:rsidR="00761EE9" w:rsidRDefault="00761EE9">
      <w:pPr>
        <w:jc w:val="both"/>
        <w:rPr>
          <w:sz w:val="24"/>
          <w:szCs w:val="24"/>
        </w:rPr>
      </w:pPr>
    </w:p>
    <w:p w:rsidR="00761EE9" w:rsidRDefault="00761EE9">
      <w:pPr>
        <w:jc w:val="both"/>
        <w:rPr>
          <w:sz w:val="24"/>
          <w:szCs w:val="24"/>
        </w:rPr>
      </w:pPr>
    </w:p>
    <w:p w:rsidR="00761EE9" w:rsidRDefault="00DA6CFB">
      <w:pPr>
        <w:jc w:val="both"/>
        <w:outlineLvl w:val="0"/>
        <w:rPr>
          <w:b/>
          <w:bCs/>
          <w:sz w:val="28"/>
          <w:szCs w:val="28"/>
        </w:rPr>
      </w:pPr>
      <w:bookmarkStart w:id="12" w:name="_Toc26905109"/>
      <w:r>
        <w:rPr>
          <w:b/>
          <w:bCs/>
          <w:sz w:val="28"/>
          <w:szCs w:val="28"/>
        </w:rPr>
        <w:t>6. Перечень учебно-методического обеспечения для самостоятельной работы обучающихся по дисциплине</w:t>
      </w:r>
      <w:bookmarkEnd w:id="12"/>
    </w:p>
    <w:p w:rsidR="00761EE9" w:rsidRDefault="00761EE9">
      <w:pPr>
        <w:jc w:val="both"/>
        <w:outlineLvl w:val="1"/>
        <w:rPr>
          <w:b/>
          <w:sz w:val="28"/>
          <w:szCs w:val="28"/>
        </w:rPr>
      </w:pPr>
    </w:p>
    <w:p w:rsidR="00761EE9" w:rsidRDefault="00DA6CFB">
      <w:pPr>
        <w:jc w:val="both"/>
        <w:outlineLvl w:val="1"/>
        <w:rPr>
          <w:b/>
          <w:sz w:val="28"/>
          <w:szCs w:val="28"/>
        </w:rPr>
      </w:pPr>
      <w:bookmarkStart w:id="13" w:name="_Toc26905110"/>
      <w:bookmarkStart w:id="14" w:name="_Toc530752228"/>
      <w:r>
        <w:rPr>
          <w:b/>
          <w:sz w:val="28"/>
          <w:szCs w:val="28"/>
        </w:rPr>
        <w:t>6.1. Перечень вопросов, отводимых на самостоятельное освоение дисциплины, формы внеаудиторной самостоятельной работы</w:t>
      </w:r>
      <w:bookmarkEnd w:id="13"/>
      <w:bookmarkEnd w:id="14"/>
    </w:p>
    <w:p w:rsidR="00761EE9" w:rsidRDefault="00DA6CFB">
      <w:pPr>
        <w:jc w:val="right"/>
        <w:rPr>
          <w:color w:val="00B050"/>
          <w:sz w:val="28"/>
          <w:szCs w:val="28"/>
        </w:rPr>
      </w:pPr>
      <w:r>
        <w:rPr>
          <w:sz w:val="28"/>
          <w:szCs w:val="28"/>
        </w:rPr>
        <w:t>Таблица 5</w:t>
      </w:r>
    </w:p>
    <w:tbl>
      <w:tblPr>
        <w:tblW w:w="5000" w:type="pct"/>
        <w:tblLayout w:type="fixed"/>
        <w:tblLook w:val="04A0" w:firstRow="1" w:lastRow="0" w:firstColumn="1" w:lastColumn="0" w:noHBand="0" w:noVBand="1"/>
      </w:tblPr>
      <w:tblGrid>
        <w:gridCol w:w="2575"/>
        <w:gridCol w:w="4078"/>
        <w:gridCol w:w="3542"/>
      </w:tblGrid>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center"/>
              <w:rPr>
                <w:sz w:val="24"/>
                <w:szCs w:val="24"/>
                <w:lang w:eastAsia="en-US"/>
              </w:rPr>
            </w:pPr>
            <w:r>
              <w:rPr>
                <w:b/>
                <w:sz w:val="24"/>
                <w:szCs w:val="24"/>
                <w:lang w:eastAsia="en-US"/>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 xml:space="preserve">Перечень вопросов, отводимых на самостоятельное освоение </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center"/>
              <w:rPr>
                <w:b/>
                <w:sz w:val="24"/>
                <w:szCs w:val="24"/>
                <w:lang w:eastAsia="en-US"/>
              </w:rPr>
            </w:pPr>
            <w:r>
              <w:rPr>
                <w:b/>
                <w:sz w:val="24"/>
                <w:szCs w:val="24"/>
                <w:lang w:eastAsia="en-US"/>
              </w:rPr>
              <w:t>Формы внеаудиторной самостоятельной работы</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1.</w:t>
            </w:r>
            <w:r>
              <w:rPr>
                <w:rFonts w:eastAsiaTheme="minorHAnsi"/>
                <w:bCs/>
                <w:sz w:val="24"/>
                <w:szCs w:val="24"/>
                <w:lang w:eastAsia="en-US"/>
              </w:rPr>
              <w:t>Теоретические, институциональные и правовые основы инвестиционного банкинга</w:t>
            </w: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r>
              <w:rPr>
                <w:bCs/>
                <w:sz w:val="24"/>
                <w:szCs w:val="24"/>
                <w:lang w:eastAsia="en-US"/>
              </w:rPr>
              <w:t>Институты, занимающиеся инвестиционной банковской деятельностью: универсальные банки, специализированные банки, небанковские финансовые институты. Особенности их функционирования. Создание финансовых супермаркетов</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Изучение литературы, законодательной и нормативной базы по вопросам инвестиционной банковской деятельности.</w:t>
            </w:r>
          </w:p>
          <w:p w:rsidR="00761EE9" w:rsidRDefault="00DA6CFB">
            <w:pPr>
              <w:rPr>
                <w:b/>
                <w:sz w:val="24"/>
                <w:szCs w:val="24"/>
                <w:lang w:eastAsia="en-US"/>
              </w:rPr>
            </w:pPr>
            <w:r>
              <w:rPr>
                <w:sz w:val="24"/>
                <w:szCs w:val="24"/>
                <w:lang w:eastAsia="en-US"/>
              </w:rPr>
              <w:t>Подготовка аналитической записки.</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bCs/>
                <w:sz w:val="24"/>
                <w:szCs w:val="24"/>
                <w:lang w:eastAsia="en-US"/>
              </w:rPr>
            </w:pPr>
            <w:r>
              <w:rPr>
                <w:sz w:val="24"/>
                <w:szCs w:val="24"/>
                <w:lang w:eastAsia="en-US"/>
              </w:rPr>
              <w:t xml:space="preserve">2. </w:t>
            </w:r>
            <w:r>
              <w:rPr>
                <w:rFonts w:eastAsiaTheme="minorHAnsi"/>
                <w:bCs/>
                <w:sz w:val="24"/>
                <w:szCs w:val="24"/>
                <w:lang w:eastAsia="en-US"/>
              </w:rPr>
              <w:t xml:space="preserve">Посредническая </w:t>
            </w:r>
            <w:r>
              <w:rPr>
                <w:bCs/>
                <w:sz w:val="24"/>
                <w:szCs w:val="24"/>
                <w:lang w:eastAsia="en-US"/>
              </w:rPr>
              <w:t>деятельность</w:t>
            </w:r>
            <w:r>
              <w:rPr>
                <w:rFonts w:eastAsiaTheme="minorHAnsi"/>
                <w:bCs/>
                <w:sz w:val="24"/>
                <w:szCs w:val="24"/>
                <w:lang w:eastAsia="en-US"/>
              </w:rPr>
              <w:t xml:space="preserve"> в инвестиционном </w:t>
            </w:r>
            <w:r>
              <w:rPr>
                <w:bCs/>
                <w:sz w:val="24"/>
                <w:szCs w:val="24"/>
                <w:lang w:eastAsia="en-US"/>
              </w:rPr>
              <w:t>банкинге</w:t>
            </w:r>
          </w:p>
          <w:p w:rsidR="00761EE9" w:rsidRDefault="00761EE9">
            <w:pPr>
              <w:rPr>
                <w:sz w:val="24"/>
                <w:szCs w:val="24"/>
                <w:lang w:eastAsia="en-US"/>
              </w:rPr>
            </w:pP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proofErr w:type="spellStart"/>
            <w:r>
              <w:rPr>
                <w:bCs/>
                <w:sz w:val="24"/>
                <w:szCs w:val="24"/>
                <w:lang w:eastAsia="en-US"/>
              </w:rPr>
              <w:t>Секьюритизация</w:t>
            </w:r>
            <w:proofErr w:type="spellEnd"/>
            <w:r>
              <w:rPr>
                <w:bCs/>
                <w:sz w:val="24"/>
                <w:szCs w:val="24"/>
                <w:lang w:eastAsia="en-US"/>
              </w:rPr>
              <w:t xml:space="preserve"> активов. Понятие классической и синтетической </w:t>
            </w:r>
            <w:proofErr w:type="spellStart"/>
            <w:r>
              <w:rPr>
                <w:bCs/>
                <w:sz w:val="24"/>
                <w:szCs w:val="24"/>
                <w:lang w:eastAsia="en-US"/>
              </w:rPr>
              <w:t>секьюритизации</w:t>
            </w:r>
            <w:proofErr w:type="spellEnd"/>
            <w:r>
              <w:rPr>
                <w:bCs/>
                <w:sz w:val="24"/>
                <w:szCs w:val="24"/>
                <w:lang w:eastAsia="en-US"/>
              </w:rPr>
              <w:t xml:space="preserve">. Требования к активам, подлежащим </w:t>
            </w:r>
            <w:proofErr w:type="spellStart"/>
            <w:r>
              <w:rPr>
                <w:bCs/>
                <w:sz w:val="24"/>
                <w:szCs w:val="24"/>
                <w:lang w:eastAsia="en-US"/>
              </w:rPr>
              <w:t>секьюритизации</w:t>
            </w:r>
            <w:proofErr w:type="spellEnd"/>
            <w:r>
              <w:rPr>
                <w:bCs/>
                <w:sz w:val="24"/>
                <w:szCs w:val="24"/>
                <w:lang w:eastAsia="en-US"/>
              </w:rPr>
              <w:t xml:space="preserve">. Порядок проведения </w:t>
            </w:r>
            <w:proofErr w:type="spellStart"/>
            <w:r>
              <w:rPr>
                <w:bCs/>
                <w:sz w:val="24"/>
                <w:szCs w:val="24"/>
                <w:lang w:eastAsia="en-US"/>
              </w:rPr>
              <w:t>секьюритизации</w:t>
            </w:r>
            <w:proofErr w:type="spellEnd"/>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Изучение литературы, законодательной и нормативной базы по вопросам операций банка на рынке капиталов.</w:t>
            </w:r>
          </w:p>
          <w:p w:rsidR="00761EE9" w:rsidRDefault="00DA6CFB">
            <w:pPr>
              <w:rPr>
                <w:sz w:val="24"/>
                <w:szCs w:val="24"/>
                <w:lang w:eastAsia="en-US"/>
              </w:rPr>
            </w:pPr>
            <w:r>
              <w:rPr>
                <w:sz w:val="24"/>
                <w:szCs w:val="24"/>
                <w:lang w:eastAsia="en-US"/>
              </w:rPr>
              <w:t>Подготовка аналитической записки.</w:t>
            </w:r>
          </w:p>
          <w:p w:rsidR="00761EE9" w:rsidRDefault="00DA6CFB">
            <w:pPr>
              <w:rPr>
                <w:sz w:val="24"/>
                <w:szCs w:val="24"/>
                <w:lang w:eastAsia="en-US"/>
              </w:rPr>
            </w:pPr>
            <w:r>
              <w:rPr>
                <w:sz w:val="24"/>
                <w:szCs w:val="24"/>
                <w:lang w:eastAsia="en-US"/>
              </w:rPr>
              <w:t>Подготовка к дискуссиям.</w:t>
            </w:r>
          </w:p>
          <w:p w:rsidR="00761EE9" w:rsidRDefault="00DA6CFB">
            <w:pPr>
              <w:rPr>
                <w:b/>
                <w:sz w:val="24"/>
                <w:szCs w:val="24"/>
                <w:lang w:eastAsia="en-US"/>
              </w:rPr>
            </w:pPr>
            <w:r>
              <w:rPr>
                <w:sz w:val="24"/>
                <w:szCs w:val="24"/>
                <w:lang w:eastAsia="en-US"/>
              </w:rPr>
              <w:t>Решение ситуационных задач.</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r>
              <w:rPr>
                <w:sz w:val="24"/>
                <w:szCs w:val="24"/>
                <w:lang w:eastAsia="en-US"/>
              </w:rPr>
              <w:t>3.</w:t>
            </w:r>
            <w:r>
              <w:rPr>
                <w:rFonts w:eastAsiaTheme="minorHAnsi"/>
                <w:bCs/>
                <w:sz w:val="24"/>
                <w:szCs w:val="24"/>
                <w:lang w:eastAsia="en-US"/>
              </w:rPr>
              <w:t>Организация корпоративного финансирования</w:t>
            </w:r>
          </w:p>
          <w:p w:rsidR="00761EE9" w:rsidRDefault="00761EE9">
            <w:pPr>
              <w:rPr>
                <w:sz w:val="24"/>
                <w:szCs w:val="24"/>
                <w:lang w:eastAsia="en-US"/>
              </w:rPr>
            </w:pP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outlineLvl w:val="2"/>
              <w:rPr>
                <w:bCs/>
                <w:sz w:val="24"/>
                <w:szCs w:val="24"/>
                <w:lang w:eastAsia="en-US"/>
              </w:rPr>
            </w:pPr>
            <w:bookmarkStart w:id="15" w:name="_Toc26905111"/>
            <w:bookmarkStart w:id="16" w:name="_Toc530752229"/>
            <w:r>
              <w:rPr>
                <w:bCs/>
                <w:sz w:val="24"/>
                <w:szCs w:val="24"/>
                <w:lang w:eastAsia="en-US"/>
              </w:rPr>
              <w:t>Поиск стратегического инвестора для компании.</w:t>
            </w:r>
            <w:bookmarkEnd w:id="15"/>
            <w:bookmarkEnd w:id="16"/>
          </w:p>
          <w:p w:rsidR="00761EE9" w:rsidRDefault="00DA6CFB">
            <w:pPr>
              <w:jc w:val="both"/>
              <w:outlineLvl w:val="2"/>
              <w:rPr>
                <w:bCs/>
                <w:sz w:val="24"/>
                <w:szCs w:val="24"/>
                <w:lang w:eastAsia="en-US"/>
              </w:rPr>
            </w:pPr>
            <w:bookmarkStart w:id="17" w:name="_Toc530752230"/>
            <w:bookmarkStart w:id="18" w:name="_Toc26905112"/>
            <w:r>
              <w:rPr>
                <w:bCs/>
                <w:sz w:val="24"/>
                <w:szCs w:val="24"/>
                <w:lang w:eastAsia="en-US"/>
              </w:rPr>
              <w:t>Организация частного размещения акций компании.</w:t>
            </w:r>
            <w:bookmarkEnd w:id="17"/>
            <w:bookmarkEnd w:id="18"/>
          </w:p>
          <w:p w:rsidR="00761EE9" w:rsidRDefault="00DA6CFB">
            <w:pPr>
              <w:rPr>
                <w:b/>
                <w:sz w:val="24"/>
                <w:szCs w:val="24"/>
                <w:lang w:eastAsia="en-US"/>
              </w:rPr>
            </w:pPr>
            <w:r>
              <w:rPr>
                <w:bCs/>
                <w:sz w:val="24"/>
                <w:szCs w:val="24"/>
                <w:lang w:eastAsia="en-US"/>
              </w:rPr>
              <w:t>Другие консультационные услуги</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Изучение литературы, законодательной и нормативной базы по вопросам операций слияния-поглощения.</w:t>
            </w:r>
          </w:p>
          <w:p w:rsidR="00761EE9" w:rsidRDefault="00DA6CFB">
            <w:pPr>
              <w:rPr>
                <w:sz w:val="24"/>
                <w:szCs w:val="24"/>
                <w:lang w:eastAsia="en-US"/>
              </w:rPr>
            </w:pPr>
            <w:r>
              <w:rPr>
                <w:sz w:val="24"/>
                <w:szCs w:val="24"/>
                <w:lang w:eastAsia="en-US"/>
              </w:rPr>
              <w:t>Подготовка аналитической записки.</w:t>
            </w:r>
          </w:p>
          <w:p w:rsidR="00761EE9" w:rsidRDefault="00DA6CFB">
            <w:pPr>
              <w:rPr>
                <w:sz w:val="24"/>
                <w:szCs w:val="24"/>
                <w:lang w:eastAsia="en-US"/>
              </w:rPr>
            </w:pPr>
            <w:r>
              <w:rPr>
                <w:sz w:val="24"/>
                <w:szCs w:val="24"/>
                <w:lang w:eastAsia="en-US"/>
              </w:rPr>
              <w:t>Подготовка к обсуждению самостоятельной работы студентов.</w:t>
            </w:r>
          </w:p>
          <w:p w:rsidR="00761EE9" w:rsidRDefault="00DA6CFB">
            <w:pPr>
              <w:rPr>
                <w:sz w:val="24"/>
                <w:szCs w:val="24"/>
                <w:lang w:eastAsia="en-US"/>
              </w:rPr>
            </w:pPr>
            <w:r>
              <w:rPr>
                <w:sz w:val="24"/>
                <w:szCs w:val="24"/>
                <w:lang w:eastAsia="en-US"/>
              </w:rPr>
              <w:t>Решение ситуационных задач.</w:t>
            </w:r>
          </w:p>
          <w:p w:rsidR="00761EE9" w:rsidRDefault="00DA6CFB">
            <w:pPr>
              <w:rPr>
                <w:b/>
                <w:sz w:val="24"/>
                <w:szCs w:val="24"/>
                <w:lang w:eastAsia="en-US"/>
              </w:rPr>
            </w:pPr>
            <w:r>
              <w:rPr>
                <w:sz w:val="24"/>
                <w:szCs w:val="24"/>
                <w:lang w:eastAsia="en-US"/>
              </w:rPr>
              <w:t>Подготовка контрольной работы.</w:t>
            </w:r>
          </w:p>
        </w:tc>
      </w:tr>
      <w:tr w:rsidR="00761EE9">
        <w:tc>
          <w:tcPr>
            <w:tcW w:w="2578"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4.Проектное финансирование</w:t>
            </w:r>
          </w:p>
        </w:tc>
        <w:tc>
          <w:tcPr>
            <w:tcW w:w="4082" w:type="dxa"/>
            <w:tcBorders>
              <w:top w:val="single" w:sz="4" w:space="0" w:color="000000"/>
              <w:left w:val="single" w:sz="4" w:space="0" w:color="000000"/>
              <w:bottom w:val="single" w:sz="4" w:space="0" w:color="000000"/>
              <w:right w:val="single" w:sz="4" w:space="0" w:color="000000"/>
            </w:tcBorders>
          </w:tcPr>
          <w:p w:rsidR="00761EE9" w:rsidRDefault="00DA6CFB">
            <w:pPr>
              <w:jc w:val="both"/>
              <w:rPr>
                <w:b/>
                <w:sz w:val="24"/>
                <w:szCs w:val="24"/>
                <w:lang w:eastAsia="en-US"/>
              </w:rPr>
            </w:pPr>
            <w:r>
              <w:rPr>
                <w:bCs/>
                <w:sz w:val="24"/>
                <w:szCs w:val="24"/>
                <w:lang w:eastAsia="en-US"/>
              </w:rPr>
              <w:t xml:space="preserve">Порядок принятия банком решений об участии в проектном </w:t>
            </w:r>
            <w:r>
              <w:rPr>
                <w:bCs/>
                <w:sz w:val="24"/>
                <w:szCs w:val="24"/>
                <w:lang w:eastAsia="en-US"/>
              </w:rPr>
              <w:lastRenderedPageBreak/>
              <w:t>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tc>
        <w:tc>
          <w:tcPr>
            <w:tcW w:w="3545"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lastRenderedPageBreak/>
              <w:t xml:space="preserve">Изучение литературы, законодательной и нормативной </w:t>
            </w:r>
            <w:r>
              <w:rPr>
                <w:sz w:val="24"/>
                <w:szCs w:val="24"/>
                <w:lang w:eastAsia="en-US"/>
              </w:rPr>
              <w:lastRenderedPageBreak/>
              <w:t>базы по вопросам проектного финансирования банками.</w:t>
            </w:r>
          </w:p>
          <w:p w:rsidR="00761EE9" w:rsidRDefault="00DA6CFB">
            <w:pPr>
              <w:jc w:val="both"/>
              <w:rPr>
                <w:sz w:val="24"/>
                <w:szCs w:val="24"/>
                <w:lang w:eastAsia="en-US"/>
              </w:rPr>
            </w:pPr>
            <w:r>
              <w:rPr>
                <w:sz w:val="24"/>
                <w:szCs w:val="24"/>
                <w:lang w:eastAsia="en-US"/>
              </w:rPr>
              <w:t>Подготовка аналитической записки.</w:t>
            </w:r>
          </w:p>
          <w:p w:rsidR="00761EE9" w:rsidRDefault="00DA6CFB">
            <w:pPr>
              <w:jc w:val="both"/>
              <w:rPr>
                <w:sz w:val="24"/>
                <w:szCs w:val="24"/>
                <w:lang w:eastAsia="en-US"/>
              </w:rPr>
            </w:pPr>
            <w:r>
              <w:rPr>
                <w:sz w:val="24"/>
                <w:szCs w:val="24"/>
                <w:lang w:eastAsia="en-US"/>
              </w:rPr>
              <w:t>Подготовка к дискуссиям.</w:t>
            </w:r>
          </w:p>
          <w:p w:rsidR="00761EE9" w:rsidRDefault="00DA6CFB">
            <w:pPr>
              <w:jc w:val="both"/>
              <w:rPr>
                <w:sz w:val="24"/>
                <w:szCs w:val="24"/>
                <w:lang w:eastAsia="en-US"/>
              </w:rPr>
            </w:pPr>
            <w:r>
              <w:rPr>
                <w:sz w:val="24"/>
                <w:szCs w:val="24"/>
                <w:lang w:eastAsia="en-US"/>
              </w:rPr>
              <w:t>Решение ситуационных задач.</w:t>
            </w:r>
          </w:p>
          <w:p w:rsidR="00761EE9" w:rsidRDefault="00DA6CFB">
            <w:pPr>
              <w:jc w:val="both"/>
              <w:rPr>
                <w:color w:val="FF0000"/>
                <w:sz w:val="24"/>
                <w:szCs w:val="24"/>
                <w:lang w:eastAsia="en-US"/>
              </w:rPr>
            </w:pPr>
            <w:r>
              <w:rPr>
                <w:sz w:val="24"/>
                <w:szCs w:val="24"/>
                <w:lang w:eastAsia="en-US"/>
              </w:rPr>
              <w:t>Подготовка к контрольной работе</w:t>
            </w:r>
            <w:r>
              <w:rPr>
                <w:color w:val="FF0000"/>
                <w:sz w:val="24"/>
                <w:szCs w:val="24"/>
                <w:lang w:eastAsia="en-US"/>
              </w:rPr>
              <w:t>.</w:t>
            </w:r>
          </w:p>
          <w:p w:rsidR="00761EE9" w:rsidRDefault="00DA6CFB">
            <w:pPr>
              <w:jc w:val="both"/>
              <w:rPr>
                <w:b/>
                <w:sz w:val="24"/>
                <w:szCs w:val="24"/>
                <w:lang w:eastAsia="en-US"/>
              </w:rPr>
            </w:pPr>
            <w:r>
              <w:rPr>
                <w:sz w:val="24"/>
                <w:szCs w:val="24"/>
                <w:lang w:eastAsia="en-US"/>
              </w:rPr>
              <w:t>Подготовка к обсуждению самостоятельной работы студентов на круглом столе</w:t>
            </w:r>
          </w:p>
        </w:tc>
      </w:tr>
    </w:tbl>
    <w:p w:rsidR="00761EE9" w:rsidRDefault="00761EE9">
      <w:pPr>
        <w:keepNext/>
        <w:jc w:val="both"/>
        <w:rPr>
          <w:b/>
          <w:sz w:val="28"/>
          <w:szCs w:val="28"/>
        </w:rPr>
      </w:pPr>
    </w:p>
    <w:p w:rsidR="00761EE9" w:rsidRDefault="00DA6CFB">
      <w:pPr>
        <w:keepNext/>
        <w:jc w:val="both"/>
        <w:outlineLvl w:val="1"/>
        <w:rPr>
          <w:b/>
          <w:sz w:val="28"/>
          <w:szCs w:val="28"/>
        </w:rPr>
      </w:pPr>
      <w:bookmarkStart w:id="19" w:name="_Toc26905113"/>
      <w:bookmarkStart w:id="20" w:name="_Toc530752231"/>
      <w:r>
        <w:rPr>
          <w:b/>
          <w:sz w:val="28"/>
          <w:szCs w:val="28"/>
        </w:rPr>
        <w:t xml:space="preserve">6.2. Перечень вопросов, заданий, тем для подготовки к текущему контролю </w:t>
      </w:r>
      <w:bookmarkEnd w:id="19"/>
      <w:bookmarkEnd w:id="20"/>
    </w:p>
    <w:p w:rsidR="00761EE9" w:rsidRDefault="00DA6CFB">
      <w:pPr>
        <w:pStyle w:val="af6"/>
        <w:shd w:val="clear" w:color="auto" w:fill="FFFFFF"/>
        <w:spacing w:before="280" w:after="280" w:line="276" w:lineRule="auto"/>
        <w:ind w:left="360"/>
        <w:jc w:val="center"/>
        <w:rPr>
          <w:color w:val="000000"/>
          <w:sz w:val="28"/>
          <w:szCs w:val="28"/>
          <w:u w:val="single"/>
        </w:rPr>
      </w:pPr>
      <w:r>
        <w:rPr>
          <w:color w:val="000000"/>
          <w:sz w:val="28"/>
          <w:szCs w:val="28"/>
          <w:u w:val="single"/>
        </w:rPr>
        <w:t>Примерные темы контрольных работ</w:t>
      </w:r>
    </w:p>
    <w:p w:rsidR="00761EE9" w:rsidRDefault="00DA6CFB" w:rsidP="00DA6CFB">
      <w:pPr>
        <w:pStyle w:val="af6"/>
        <w:numPr>
          <w:ilvl w:val="0"/>
          <w:numId w:val="3"/>
        </w:numPr>
        <w:shd w:val="clear" w:color="auto" w:fill="FFFFFF"/>
        <w:spacing w:before="280" w:after="280" w:line="360" w:lineRule="auto"/>
        <w:jc w:val="both"/>
        <w:rPr>
          <w:color w:val="000000"/>
          <w:sz w:val="28"/>
          <w:szCs w:val="28"/>
        </w:rPr>
      </w:pPr>
      <w:r>
        <w:rPr>
          <w:color w:val="000000"/>
          <w:sz w:val="28"/>
          <w:szCs w:val="28"/>
        </w:rPr>
        <w:t>Синдицированное кредитование как перспективное направление кредитования коммерческими банками реального сектора экономики.</w:t>
      </w:r>
    </w:p>
    <w:p w:rsidR="00761EE9" w:rsidRDefault="00DA6CFB" w:rsidP="00DA6CFB">
      <w:pPr>
        <w:pStyle w:val="af6"/>
        <w:numPr>
          <w:ilvl w:val="0"/>
          <w:numId w:val="4"/>
        </w:numPr>
        <w:shd w:val="clear" w:color="auto" w:fill="FFFFFF"/>
        <w:spacing w:before="280" w:after="280" w:line="360" w:lineRule="auto"/>
        <w:jc w:val="both"/>
        <w:rPr>
          <w:color w:val="000000"/>
          <w:sz w:val="28"/>
          <w:szCs w:val="28"/>
        </w:rPr>
      </w:pPr>
      <w:r>
        <w:rPr>
          <w:color w:val="000000"/>
          <w:sz w:val="28"/>
          <w:szCs w:val="28"/>
        </w:rPr>
        <w:t>Операции коммерческих банков с драгоценными металлами и камнями.</w:t>
      </w:r>
    </w:p>
    <w:p w:rsidR="00761EE9" w:rsidRDefault="00DA6CFB" w:rsidP="00DA6CFB">
      <w:pPr>
        <w:pStyle w:val="af6"/>
        <w:numPr>
          <w:ilvl w:val="0"/>
          <w:numId w:val="5"/>
        </w:numPr>
        <w:shd w:val="clear" w:color="auto" w:fill="FFFFFF"/>
        <w:spacing w:before="280" w:after="280" w:line="360" w:lineRule="auto"/>
        <w:jc w:val="both"/>
        <w:rPr>
          <w:color w:val="000000"/>
          <w:sz w:val="28"/>
          <w:szCs w:val="28"/>
        </w:rPr>
      </w:pPr>
      <w:r>
        <w:rPr>
          <w:color w:val="000000"/>
          <w:sz w:val="28"/>
          <w:szCs w:val="28"/>
        </w:rPr>
        <w:t>Основные направления деятельности российских банков на рынке ценных бумаг.</w:t>
      </w:r>
    </w:p>
    <w:p w:rsidR="00761EE9" w:rsidRDefault="00DA6CFB" w:rsidP="00DA6CFB">
      <w:pPr>
        <w:pStyle w:val="af6"/>
        <w:numPr>
          <w:ilvl w:val="0"/>
          <w:numId w:val="6"/>
        </w:numPr>
        <w:shd w:val="clear" w:color="auto" w:fill="FFFFFF"/>
        <w:spacing w:before="280" w:after="280" w:line="360" w:lineRule="auto"/>
        <w:jc w:val="both"/>
        <w:rPr>
          <w:color w:val="000000"/>
          <w:sz w:val="28"/>
          <w:szCs w:val="28"/>
        </w:rPr>
      </w:pPr>
      <w:r>
        <w:rPr>
          <w:color w:val="000000"/>
          <w:sz w:val="28"/>
          <w:szCs w:val="28"/>
        </w:rPr>
        <w:t>Коммерческий банк как финансовый посредник на инвестиционном рынке.</w:t>
      </w:r>
    </w:p>
    <w:p w:rsidR="00761EE9" w:rsidRDefault="00DA6CFB" w:rsidP="00DA6CFB">
      <w:pPr>
        <w:pStyle w:val="af6"/>
        <w:numPr>
          <w:ilvl w:val="0"/>
          <w:numId w:val="7"/>
        </w:numPr>
        <w:shd w:val="clear" w:color="auto" w:fill="FFFFFF"/>
        <w:spacing w:before="280" w:after="280" w:line="360" w:lineRule="auto"/>
        <w:jc w:val="both"/>
        <w:rPr>
          <w:color w:val="000000"/>
          <w:sz w:val="28"/>
          <w:szCs w:val="28"/>
        </w:rPr>
      </w:pPr>
      <w:r>
        <w:rPr>
          <w:color w:val="000000"/>
          <w:sz w:val="28"/>
          <w:szCs w:val="28"/>
        </w:rPr>
        <w:t>Проблемы участия российских коммерческих банков в инвестиционном процессе.</w:t>
      </w:r>
    </w:p>
    <w:p w:rsidR="00761EE9" w:rsidRDefault="00DA6CFB" w:rsidP="00DA6CFB">
      <w:pPr>
        <w:pStyle w:val="af6"/>
        <w:numPr>
          <w:ilvl w:val="0"/>
          <w:numId w:val="8"/>
        </w:numPr>
        <w:shd w:val="clear" w:color="auto" w:fill="FFFFFF"/>
        <w:spacing w:before="280" w:after="280" w:line="360" w:lineRule="auto"/>
        <w:jc w:val="both"/>
        <w:rPr>
          <w:color w:val="000000"/>
          <w:sz w:val="28"/>
          <w:szCs w:val="28"/>
        </w:rPr>
      </w:pPr>
      <w:r>
        <w:rPr>
          <w:color w:val="000000"/>
          <w:sz w:val="28"/>
          <w:szCs w:val="28"/>
        </w:rPr>
        <w:t>Участие коммерческих банков в проектном финансировании.</w:t>
      </w:r>
    </w:p>
    <w:p w:rsidR="00761EE9" w:rsidRDefault="00DA6CFB" w:rsidP="00DA6CFB">
      <w:pPr>
        <w:pStyle w:val="af6"/>
        <w:numPr>
          <w:ilvl w:val="0"/>
          <w:numId w:val="9"/>
        </w:numPr>
        <w:shd w:val="clear" w:color="auto" w:fill="FFFFFF"/>
        <w:spacing w:before="280" w:after="280" w:line="360" w:lineRule="auto"/>
        <w:jc w:val="both"/>
        <w:rPr>
          <w:color w:val="000000"/>
          <w:sz w:val="28"/>
          <w:szCs w:val="28"/>
        </w:rPr>
      </w:pPr>
      <w:r>
        <w:rPr>
          <w:color w:val="000000"/>
          <w:sz w:val="28"/>
          <w:szCs w:val="28"/>
        </w:rPr>
        <w:t>Роль и особенности кредитно-инвестиционной деятельности банков в современной экономике.</w:t>
      </w:r>
    </w:p>
    <w:p w:rsidR="00761EE9" w:rsidRDefault="00DA6CFB" w:rsidP="00DA6CFB">
      <w:pPr>
        <w:pStyle w:val="af6"/>
        <w:numPr>
          <w:ilvl w:val="0"/>
          <w:numId w:val="10"/>
        </w:numPr>
        <w:shd w:val="clear" w:color="auto" w:fill="FFFFFF"/>
        <w:spacing w:before="280" w:after="280" w:line="360" w:lineRule="auto"/>
        <w:jc w:val="both"/>
        <w:rPr>
          <w:color w:val="000000"/>
          <w:sz w:val="28"/>
          <w:szCs w:val="28"/>
        </w:rPr>
      </w:pPr>
      <w:r>
        <w:rPr>
          <w:color w:val="000000"/>
          <w:sz w:val="28"/>
          <w:szCs w:val="28"/>
        </w:rPr>
        <w:t>Сбережения населения как источник кредитно-инвестиционной деятельности коммерческих банков.</w:t>
      </w:r>
    </w:p>
    <w:p w:rsidR="00761EE9" w:rsidRDefault="00DA6CFB" w:rsidP="00DA6CFB">
      <w:pPr>
        <w:pStyle w:val="af6"/>
        <w:numPr>
          <w:ilvl w:val="0"/>
          <w:numId w:val="11"/>
        </w:numPr>
        <w:shd w:val="clear" w:color="auto" w:fill="FFFFFF"/>
        <w:spacing w:before="280" w:after="280" w:line="360" w:lineRule="auto"/>
        <w:jc w:val="both"/>
        <w:rPr>
          <w:color w:val="000000"/>
          <w:sz w:val="28"/>
          <w:szCs w:val="28"/>
        </w:rPr>
      </w:pPr>
      <w:r>
        <w:rPr>
          <w:color w:val="000000"/>
          <w:sz w:val="28"/>
          <w:szCs w:val="28"/>
        </w:rPr>
        <w:t>Инвестиционные риски коммерческих банков: аспекты оценки и регулирования.</w:t>
      </w:r>
    </w:p>
    <w:p w:rsidR="00761EE9" w:rsidRDefault="00DA6CFB" w:rsidP="00DA6CFB">
      <w:pPr>
        <w:pStyle w:val="af6"/>
        <w:numPr>
          <w:ilvl w:val="0"/>
          <w:numId w:val="12"/>
        </w:numPr>
        <w:shd w:val="clear" w:color="auto" w:fill="FFFFFF"/>
        <w:spacing w:before="280" w:after="280" w:line="360" w:lineRule="auto"/>
        <w:jc w:val="both"/>
        <w:rPr>
          <w:color w:val="000000"/>
          <w:sz w:val="28"/>
          <w:szCs w:val="28"/>
        </w:rPr>
      </w:pPr>
      <w:r>
        <w:rPr>
          <w:color w:val="000000"/>
          <w:sz w:val="28"/>
          <w:szCs w:val="28"/>
        </w:rPr>
        <w:t xml:space="preserve"> Проблемы участия коммерческих банков на рынке ценных бумаг.</w:t>
      </w:r>
    </w:p>
    <w:p w:rsidR="00761EE9" w:rsidRDefault="00DA6CFB" w:rsidP="00DA6CFB">
      <w:pPr>
        <w:pStyle w:val="af6"/>
        <w:numPr>
          <w:ilvl w:val="0"/>
          <w:numId w:val="13"/>
        </w:numPr>
        <w:shd w:val="clear" w:color="auto" w:fill="FFFFFF"/>
        <w:spacing w:before="280" w:after="280" w:line="360" w:lineRule="auto"/>
        <w:jc w:val="both"/>
        <w:rPr>
          <w:color w:val="000000"/>
          <w:sz w:val="28"/>
          <w:szCs w:val="28"/>
        </w:rPr>
      </w:pPr>
      <w:r>
        <w:rPr>
          <w:color w:val="000000"/>
          <w:sz w:val="28"/>
          <w:szCs w:val="28"/>
        </w:rPr>
        <w:t xml:space="preserve"> Формирование инвестиционного портфеля коммерческого банка: проблемы и перспективы.</w:t>
      </w:r>
    </w:p>
    <w:p w:rsidR="00761EE9" w:rsidRDefault="00DA6CFB" w:rsidP="00DA6CFB">
      <w:pPr>
        <w:pStyle w:val="af6"/>
        <w:numPr>
          <w:ilvl w:val="0"/>
          <w:numId w:val="14"/>
        </w:numPr>
        <w:shd w:val="clear" w:color="auto" w:fill="FFFFFF"/>
        <w:spacing w:before="280" w:after="280" w:line="360" w:lineRule="auto"/>
        <w:jc w:val="both"/>
        <w:rPr>
          <w:color w:val="000000"/>
          <w:sz w:val="28"/>
          <w:szCs w:val="28"/>
        </w:rPr>
      </w:pPr>
      <w:r>
        <w:rPr>
          <w:color w:val="000000"/>
          <w:sz w:val="28"/>
          <w:szCs w:val="28"/>
        </w:rPr>
        <w:t xml:space="preserve"> Стратегические проблемы развития банковского инвестирования производственной деятельности.</w:t>
      </w:r>
    </w:p>
    <w:p w:rsidR="00761EE9" w:rsidRDefault="00DA6CFB" w:rsidP="00DA6CFB">
      <w:pPr>
        <w:pStyle w:val="af6"/>
        <w:numPr>
          <w:ilvl w:val="0"/>
          <w:numId w:val="15"/>
        </w:numPr>
        <w:shd w:val="clear" w:color="auto" w:fill="FFFFFF"/>
        <w:spacing w:before="280" w:after="280" w:line="360" w:lineRule="auto"/>
        <w:jc w:val="both"/>
        <w:rPr>
          <w:color w:val="000000"/>
          <w:sz w:val="28"/>
          <w:szCs w:val="28"/>
        </w:rPr>
      </w:pPr>
      <w:r>
        <w:rPr>
          <w:sz w:val="28"/>
          <w:szCs w:val="28"/>
        </w:rPr>
        <w:lastRenderedPageBreak/>
        <w:t xml:space="preserve"> Анализ и оценка инвестиционной деятельности банка (на примере конкретного банка).</w:t>
      </w:r>
    </w:p>
    <w:p w:rsidR="00761EE9" w:rsidRDefault="00DA6CFB" w:rsidP="00DA6CFB">
      <w:pPr>
        <w:pStyle w:val="af9"/>
        <w:widowControl/>
        <w:numPr>
          <w:ilvl w:val="0"/>
          <w:numId w:val="16"/>
        </w:numPr>
        <w:shd w:val="clear" w:color="auto" w:fill="FFFFFF"/>
        <w:spacing w:line="360" w:lineRule="auto"/>
        <w:jc w:val="both"/>
        <w:rPr>
          <w:sz w:val="28"/>
          <w:szCs w:val="28"/>
        </w:rPr>
      </w:pPr>
      <w:r>
        <w:rPr>
          <w:sz w:val="28"/>
          <w:szCs w:val="28"/>
        </w:rPr>
        <w:t xml:space="preserve"> Содержание подготовительного этапа </w:t>
      </w:r>
      <w:proofErr w:type="spellStart"/>
      <w:r>
        <w:rPr>
          <w:sz w:val="28"/>
          <w:szCs w:val="28"/>
        </w:rPr>
        <w:t>андеррайтинга</w:t>
      </w:r>
      <w:proofErr w:type="spellEnd"/>
      <w:r>
        <w:rPr>
          <w:sz w:val="28"/>
          <w:szCs w:val="28"/>
        </w:rPr>
        <w:t xml:space="preserve"> облигаций.</w:t>
      </w:r>
    </w:p>
    <w:p w:rsidR="00761EE9" w:rsidRDefault="00DA6CFB">
      <w:pPr>
        <w:widowControl/>
        <w:shd w:val="clear" w:color="auto" w:fill="FFFFFF"/>
        <w:spacing w:before="300" w:after="150" w:line="360" w:lineRule="auto"/>
        <w:ind w:firstLine="360"/>
        <w:jc w:val="center"/>
        <w:textAlignment w:val="bottom"/>
        <w:outlineLvl w:val="1"/>
        <w:rPr>
          <w:bCs/>
          <w:sz w:val="28"/>
          <w:szCs w:val="28"/>
          <w:u w:val="single"/>
        </w:rPr>
      </w:pPr>
      <w:bookmarkStart w:id="21" w:name="_Toc26905114"/>
      <w:bookmarkStart w:id="22" w:name="_Toc530752232"/>
      <w:r>
        <w:rPr>
          <w:bCs/>
          <w:sz w:val="28"/>
          <w:szCs w:val="28"/>
          <w:u w:val="single"/>
        </w:rPr>
        <w:t>Примеры заданий контрольной работы с описанием</w:t>
      </w:r>
      <w:bookmarkEnd w:id="21"/>
      <w:bookmarkEnd w:id="22"/>
    </w:p>
    <w:p w:rsidR="00761EE9" w:rsidRDefault="00DA6CFB">
      <w:pPr>
        <w:widowControl/>
        <w:shd w:val="clear" w:color="auto" w:fill="FFFFFF"/>
        <w:spacing w:line="360" w:lineRule="auto"/>
        <w:ind w:left="360"/>
        <w:jc w:val="both"/>
        <w:rPr>
          <w:sz w:val="28"/>
          <w:szCs w:val="28"/>
        </w:rPr>
      </w:pPr>
      <w:r>
        <w:rPr>
          <w:sz w:val="28"/>
          <w:szCs w:val="28"/>
        </w:rPr>
        <w:t xml:space="preserve">     Тема 1: «Анализ и оценка инвестиционного банкинга (на примере конкретного банка)».</w:t>
      </w:r>
    </w:p>
    <w:p w:rsidR="00761EE9" w:rsidRDefault="00DA6CFB">
      <w:pPr>
        <w:widowControl/>
        <w:shd w:val="clear" w:color="auto" w:fill="FFFFFF"/>
        <w:spacing w:line="360" w:lineRule="auto"/>
        <w:ind w:left="720"/>
        <w:jc w:val="both"/>
        <w:rPr>
          <w:i/>
          <w:sz w:val="28"/>
          <w:szCs w:val="28"/>
        </w:rPr>
      </w:pPr>
      <w:r>
        <w:rPr>
          <w:i/>
          <w:sz w:val="28"/>
          <w:szCs w:val="28"/>
        </w:rPr>
        <w:t xml:space="preserve">Задание: </w:t>
      </w:r>
    </w:p>
    <w:p w:rsidR="00761EE9" w:rsidRDefault="00DA6CFB">
      <w:pPr>
        <w:widowControl/>
        <w:shd w:val="clear" w:color="auto" w:fill="FFFFFF"/>
        <w:spacing w:line="360" w:lineRule="auto"/>
        <w:ind w:firstLine="708"/>
        <w:jc w:val="both"/>
        <w:rPr>
          <w:sz w:val="28"/>
          <w:szCs w:val="28"/>
        </w:rPr>
      </w:pPr>
      <w:r>
        <w:rPr>
          <w:sz w:val="28"/>
          <w:szCs w:val="28"/>
        </w:rPr>
        <w:t>- самостоятельно выбрать студентом (в рамках группы) объект исследования (банк); банки внутри одной группы не должны повторяться;</w:t>
      </w:r>
    </w:p>
    <w:p w:rsidR="00761EE9" w:rsidRDefault="00DA6CFB">
      <w:pPr>
        <w:widowControl/>
        <w:shd w:val="clear" w:color="auto" w:fill="FFFFFF"/>
        <w:spacing w:line="360" w:lineRule="auto"/>
        <w:ind w:firstLine="708"/>
        <w:jc w:val="both"/>
        <w:rPr>
          <w:sz w:val="28"/>
          <w:szCs w:val="28"/>
        </w:rPr>
      </w:pPr>
      <w:r>
        <w:rPr>
          <w:sz w:val="28"/>
          <w:szCs w:val="28"/>
        </w:rPr>
        <w:t>- на основе данных отчетности, а также иной доступной информации по исследуемому банку провести анализ инвестиционного банкинга;</w:t>
      </w:r>
    </w:p>
    <w:p w:rsidR="00761EE9" w:rsidRDefault="00DA6CFB">
      <w:pPr>
        <w:widowControl/>
        <w:shd w:val="clear" w:color="auto" w:fill="FFFFFF"/>
        <w:spacing w:line="360" w:lineRule="auto"/>
        <w:ind w:firstLine="708"/>
        <w:jc w:val="both"/>
        <w:rPr>
          <w:sz w:val="28"/>
          <w:szCs w:val="28"/>
        </w:rPr>
      </w:pPr>
      <w:r>
        <w:rPr>
          <w:sz w:val="28"/>
          <w:szCs w:val="28"/>
        </w:rPr>
        <w:t>- подготовить мотивированное заключение по результатам анализа по следующим направлениям:</w:t>
      </w:r>
    </w:p>
    <w:p w:rsidR="00761EE9" w:rsidRDefault="00DA6CFB" w:rsidP="00DA6CFB">
      <w:pPr>
        <w:pStyle w:val="af9"/>
        <w:widowControl/>
        <w:numPr>
          <w:ilvl w:val="0"/>
          <w:numId w:val="1"/>
        </w:numPr>
        <w:shd w:val="clear" w:color="auto" w:fill="FFFFFF"/>
        <w:spacing w:line="360" w:lineRule="auto"/>
        <w:jc w:val="both"/>
        <w:rPr>
          <w:sz w:val="28"/>
          <w:szCs w:val="28"/>
        </w:rPr>
      </w:pPr>
      <w:r>
        <w:rPr>
          <w:sz w:val="28"/>
          <w:szCs w:val="28"/>
        </w:rPr>
        <w:t>динамика инвестиционных операций банка</w:t>
      </w:r>
    </w:p>
    <w:p w:rsidR="00761EE9" w:rsidRDefault="00DA6CFB" w:rsidP="00DA6CFB">
      <w:pPr>
        <w:pStyle w:val="af9"/>
        <w:widowControl/>
        <w:numPr>
          <w:ilvl w:val="0"/>
          <w:numId w:val="1"/>
        </w:numPr>
        <w:shd w:val="clear" w:color="auto" w:fill="FFFFFF"/>
        <w:spacing w:line="360" w:lineRule="auto"/>
        <w:jc w:val="both"/>
        <w:rPr>
          <w:sz w:val="28"/>
          <w:szCs w:val="28"/>
        </w:rPr>
      </w:pPr>
      <w:r>
        <w:rPr>
          <w:sz w:val="28"/>
          <w:szCs w:val="28"/>
        </w:rPr>
        <w:t>оценка структуры инвестиционного портфеля</w:t>
      </w:r>
    </w:p>
    <w:p w:rsidR="00761EE9" w:rsidRDefault="00DA6CFB" w:rsidP="00DA6CFB">
      <w:pPr>
        <w:pStyle w:val="af9"/>
        <w:widowControl/>
        <w:numPr>
          <w:ilvl w:val="0"/>
          <w:numId w:val="1"/>
        </w:numPr>
        <w:shd w:val="clear" w:color="auto" w:fill="FFFFFF"/>
        <w:spacing w:line="360" w:lineRule="auto"/>
        <w:jc w:val="both"/>
        <w:rPr>
          <w:sz w:val="28"/>
          <w:szCs w:val="28"/>
        </w:rPr>
      </w:pPr>
      <w:r>
        <w:rPr>
          <w:sz w:val="28"/>
          <w:szCs w:val="28"/>
        </w:rPr>
        <w:t>предоставляемые инвестиционные продукты и условия их предоставления.</w:t>
      </w:r>
    </w:p>
    <w:p w:rsidR="00761EE9" w:rsidRDefault="00DA6CFB">
      <w:pPr>
        <w:widowControl/>
        <w:shd w:val="clear" w:color="auto" w:fill="FFFFFF"/>
        <w:spacing w:line="360" w:lineRule="auto"/>
        <w:ind w:firstLine="708"/>
        <w:jc w:val="both"/>
        <w:rPr>
          <w:i/>
          <w:sz w:val="28"/>
          <w:szCs w:val="28"/>
        </w:rPr>
      </w:pPr>
      <w:r>
        <w:rPr>
          <w:i/>
          <w:sz w:val="28"/>
          <w:szCs w:val="28"/>
        </w:rPr>
        <w:t xml:space="preserve">    Описание.</w:t>
      </w:r>
    </w:p>
    <w:p w:rsidR="00761EE9" w:rsidRDefault="00DA6CFB">
      <w:pPr>
        <w:widowControl/>
        <w:shd w:val="clear" w:color="auto" w:fill="FFFFFF"/>
        <w:spacing w:line="360" w:lineRule="auto"/>
        <w:ind w:left="-90" w:firstLine="798"/>
        <w:jc w:val="both"/>
        <w:rPr>
          <w:sz w:val="28"/>
          <w:szCs w:val="28"/>
        </w:rPr>
      </w:pPr>
      <w:r>
        <w:rPr>
          <w:sz w:val="28"/>
          <w:szCs w:val="28"/>
        </w:rPr>
        <w:t xml:space="preserve">    Выявить:</w:t>
      </w:r>
    </w:p>
    <w:p w:rsidR="00761EE9" w:rsidRDefault="00DA6CFB">
      <w:pPr>
        <w:widowControl/>
        <w:shd w:val="clear" w:color="auto" w:fill="FFFFFF"/>
        <w:spacing w:line="360" w:lineRule="auto"/>
        <w:ind w:left="-90" w:firstLine="798"/>
        <w:jc w:val="both"/>
        <w:rPr>
          <w:sz w:val="28"/>
          <w:szCs w:val="28"/>
        </w:rPr>
      </w:pPr>
      <w:r>
        <w:rPr>
          <w:sz w:val="28"/>
          <w:szCs w:val="28"/>
        </w:rPr>
        <w:t xml:space="preserve">    - какие виды профессиональной деятельности на рынке ценных бумаг осуществляет кредитная организация;</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проводит ли банк сделки слияния/поглощения;</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проводит ли банк сделки </w:t>
      </w:r>
      <w:proofErr w:type="spellStart"/>
      <w:r>
        <w:rPr>
          <w:sz w:val="28"/>
          <w:szCs w:val="28"/>
        </w:rPr>
        <w:t>секьюритизации</w:t>
      </w:r>
      <w:proofErr w:type="spellEnd"/>
      <w:r>
        <w:rPr>
          <w:sz w:val="28"/>
          <w:szCs w:val="28"/>
        </w:rPr>
        <w:t>;</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предлагает ли банк нетрадиционные инвестиционные продукты, связанные корпоративным финансированием;</w:t>
      </w:r>
    </w:p>
    <w:p w:rsidR="00761EE9" w:rsidRDefault="00DA6CFB">
      <w:pPr>
        <w:widowControl/>
        <w:shd w:val="clear" w:color="auto" w:fill="FFFFFF"/>
        <w:spacing w:line="360" w:lineRule="auto"/>
        <w:ind w:left="-90" w:firstLine="798"/>
        <w:jc w:val="both"/>
        <w:rPr>
          <w:sz w:val="28"/>
          <w:szCs w:val="28"/>
        </w:rPr>
      </w:pPr>
      <w:r>
        <w:rPr>
          <w:sz w:val="28"/>
          <w:szCs w:val="28"/>
        </w:rPr>
        <w:t xml:space="preserve">    - предлагает ли банк услуги по проектному финансированию, каковы его условия?</w:t>
      </w:r>
    </w:p>
    <w:p w:rsidR="00761EE9" w:rsidRDefault="00761EE9">
      <w:pPr>
        <w:widowControl/>
        <w:shd w:val="clear" w:color="auto" w:fill="FFFFFF"/>
        <w:spacing w:line="360" w:lineRule="auto"/>
        <w:jc w:val="both"/>
        <w:rPr>
          <w:sz w:val="28"/>
          <w:szCs w:val="28"/>
        </w:rPr>
      </w:pPr>
    </w:p>
    <w:p w:rsidR="00761EE9" w:rsidRDefault="00DA6CFB">
      <w:pPr>
        <w:widowControl/>
        <w:shd w:val="clear" w:color="auto" w:fill="FFFFFF"/>
        <w:spacing w:line="360" w:lineRule="auto"/>
        <w:ind w:left="360"/>
        <w:jc w:val="both"/>
        <w:rPr>
          <w:sz w:val="28"/>
          <w:szCs w:val="28"/>
        </w:rPr>
      </w:pPr>
      <w:r>
        <w:rPr>
          <w:sz w:val="28"/>
          <w:szCs w:val="28"/>
        </w:rPr>
        <w:t xml:space="preserve">     Тема 2: "Содержание подготовительного этапа </w:t>
      </w:r>
      <w:proofErr w:type="spellStart"/>
      <w:r>
        <w:rPr>
          <w:sz w:val="28"/>
          <w:szCs w:val="28"/>
        </w:rPr>
        <w:t>андеррайтинга</w:t>
      </w:r>
      <w:proofErr w:type="spellEnd"/>
      <w:r>
        <w:rPr>
          <w:sz w:val="28"/>
          <w:szCs w:val="28"/>
        </w:rPr>
        <w:t xml:space="preserve"> облигаций».</w:t>
      </w:r>
    </w:p>
    <w:p w:rsidR="00761EE9" w:rsidRDefault="00DA6CFB">
      <w:pPr>
        <w:widowControl/>
        <w:spacing w:after="200" w:line="360" w:lineRule="auto"/>
        <w:jc w:val="both"/>
        <w:rPr>
          <w:rFonts w:eastAsiaTheme="minorHAnsi"/>
          <w:i/>
          <w:sz w:val="28"/>
          <w:szCs w:val="28"/>
          <w:lang w:eastAsia="en-US"/>
        </w:rPr>
      </w:pPr>
      <w:r>
        <w:rPr>
          <w:rFonts w:eastAsiaTheme="minorHAnsi"/>
          <w:i/>
          <w:sz w:val="28"/>
          <w:szCs w:val="28"/>
          <w:lang w:eastAsia="en-US"/>
        </w:rPr>
        <w:lastRenderedPageBreak/>
        <w:t xml:space="preserve">          Задание:</w:t>
      </w:r>
    </w:p>
    <w:p w:rsidR="00761EE9" w:rsidRDefault="00DA6CFB">
      <w:pPr>
        <w:widowControl/>
        <w:spacing w:after="200" w:line="360" w:lineRule="auto"/>
        <w:ind w:firstLine="225"/>
        <w:jc w:val="both"/>
        <w:rPr>
          <w:rFonts w:eastAsiaTheme="minorHAnsi"/>
          <w:sz w:val="28"/>
          <w:szCs w:val="28"/>
          <w:lang w:eastAsia="en-US"/>
        </w:rPr>
      </w:pPr>
      <w:r>
        <w:rPr>
          <w:rFonts w:eastAsiaTheme="minorHAnsi"/>
          <w:i/>
          <w:sz w:val="28"/>
          <w:szCs w:val="28"/>
          <w:lang w:eastAsia="en-US"/>
        </w:rPr>
        <w:t xml:space="preserve">       </w:t>
      </w:r>
      <w:r>
        <w:rPr>
          <w:rFonts w:eastAsiaTheme="minorHAnsi"/>
          <w:sz w:val="28"/>
          <w:szCs w:val="28"/>
          <w:lang w:eastAsia="en-US"/>
        </w:rPr>
        <w:t>изложить действия</w:t>
      </w:r>
      <w:r>
        <w:rPr>
          <w:rFonts w:eastAsiaTheme="minorHAnsi"/>
          <w:i/>
          <w:sz w:val="28"/>
          <w:szCs w:val="28"/>
          <w:lang w:eastAsia="en-US"/>
        </w:rPr>
        <w:t xml:space="preserve"> </w:t>
      </w:r>
      <w:r>
        <w:rPr>
          <w:rFonts w:eastAsiaTheme="minorHAnsi"/>
          <w:sz w:val="28"/>
          <w:szCs w:val="28"/>
          <w:lang w:eastAsia="en-US"/>
        </w:rPr>
        <w:t xml:space="preserve">банка и эмитента на 1-м этапе </w:t>
      </w:r>
      <w:proofErr w:type="spellStart"/>
      <w:r>
        <w:rPr>
          <w:rFonts w:eastAsiaTheme="minorHAnsi"/>
          <w:sz w:val="28"/>
          <w:szCs w:val="28"/>
          <w:lang w:eastAsia="en-US"/>
        </w:rPr>
        <w:t>андеррайтинга</w:t>
      </w:r>
      <w:proofErr w:type="spellEnd"/>
      <w:r>
        <w:rPr>
          <w:rFonts w:eastAsiaTheme="minorHAnsi"/>
          <w:sz w:val="28"/>
          <w:szCs w:val="28"/>
          <w:lang w:eastAsia="en-US"/>
        </w:rPr>
        <w:t xml:space="preserve"> облигаций. </w:t>
      </w:r>
    </w:p>
    <w:p w:rsidR="00761EE9" w:rsidRDefault="00DA6CFB">
      <w:pPr>
        <w:widowControl/>
        <w:spacing w:before="225" w:afterAutospacing="1" w:line="360" w:lineRule="auto"/>
        <w:ind w:left="225" w:right="375"/>
        <w:jc w:val="both"/>
        <w:rPr>
          <w:i/>
          <w:color w:val="000000"/>
          <w:sz w:val="28"/>
          <w:szCs w:val="28"/>
        </w:rPr>
      </w:pPr>
      <w:r>
        <w:rPr>
          <w:i/>
          <w:color w:val="000000"/>
          <w:sz w:val="28"/>
          <w:szCs w:val="28"/>
        </w:rPr>
        <w:t xml:space="preserve">       Описание.</w:t>
      </w:r>
    </w:p>
    <w:p w:rsidR="00761EE9" w:rsidRDefault="00DA6CFB">
      <w:pPr>
        <w:widowControl/>
        <w:spacing w:before="225" w:afterAutospacing="1" w:line="360" w:lineRule="auto"/>
        <w:ind w:left="225" w:right="375" w:firstLine="483"/>
        <w:jc w:val="both"/>
        <w:rPr>
          <w:color w:val="000000"/>
          <w:sz w:val="28"/>
          <w:szCs w:val="28"/>
        </w:rPr>
      </w:pPr>
      <w:r>
        <w:rPr>
          <w:color w:val="000000"/>
          <w:sz w:val="28"/>
          <w:szCs w:val="28"/>
        </w:rPr>
        <w:t>Действия на подготовительном этапе:</w:t>
      </w:r>
    </w:p>
    <w:p w:rsidR="00761EE9" w:rsidRDefault="00DA6CFB">
      <w:pPr>
        <w:widowControl/>
        <w:spacing w:before="225" w:afterAutospacing="1" w:line="360" w:lineRule="auto"/>
        <w:ind w:left="225" w:right="375" w:firstLine="483"/>
        <w:jc w:val="both"/>
        <w:rPr>
          <w:color w:val="000000"/>
          <w:sz w:val="28"/>
          <w:szCs w:val="28"/>
        </w:rPr>
      </w:pPr>
      <w:r>
        <w:rPr>
          <w:color w:val="000000"/>
          <w:sz w:val="28"/>
          <w:szCs w:val="28"/>
        </w:rPr>
        <w:t>- получение </w:t>
      </w:r>
      <w:r>
        <w:rPr>
          <w:iCs/>
          <w:color w:val="000000"/>
          <w:sz w:val="28"/>
          <w:szCs w:val="28"/>
        </w:rPr>
        <w:t>мандата на организацию выпуска ценных бумаг (</w:t>
      </w:r>
      <w:r>
        <w:rPr>
          <w:color w:val="000000"/>
          <w:sz w:val="28"/>
          <w:szCs w:val="28"/>
        </w:rPr>
        <w:t>письмо эмитента, в котором он подтверждает в письменной форме свое желание сотрудничать с данным банком в процессе выпуска ценных бумаг и обязуется не заключать аналогичных соглашений с другими банками);</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заключение банком и </w:t>
      </w:r>
      <w:r>
        <w:rPr>
          <w:iCs/>
          <w:color w:val="000000"/>
          <w:sz w:val="28"/>
          <w:szCs w:val="28"/>
        </w:rPr>
        <w:t>эмитентом договора об организации выпуска ценных бумаг (</w:t>
      </w:r>
      <w:r>
        <w:rPr>
          <w:color w:val="000000"/>
          <w:sz w:val="28"/>
          <w:szCs w:val="28"/>
        </w:rPr>
        <w:t>оказание услуг по организации выпуска за соответствующее вознаграждение: обязательства банка, касающиеся предоставления услуг по организации выпуска ценных бумаг, а также обязательства эмитента совершить необходимые действия в целях организации выпуска, связанные, например, с предоставлением организатору необходимых материалов, раскрытием информации и т. д.);</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анализ банком рынка и самого эмитента;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определение необходимости в финансировании и выработка параметров выпуска;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подготовка и передача документов для государственной регистрации выпуска;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поиск инвесторов и предварительная работа с ними (</w:t>
      </w:r>
      <w:proofErr w:type="spellStart"/>
      <w:r>
        <w:rPr>
          <w:color w:val="000000"/>
          <w:sz w:val="28"/>
          <w:szCs w:val="28"/>
        </w:rPr>
        <w:t>pre-sale</w:t>
      </w:r>
      <w:proofErr w:type="spellEnd"/>
      <w:r>
        <w:rPr>
          <w:color w:val="000000"/>
          <w:sz w:val="28"/>
          <w:szCs w:val="28"/>
        </w:rPr>
        <w:t xml:space="preserve">) (разработка схемы организации первичного размещения, формирование эмиссионного синдиката и всей инфраструктуры выпуска и размещения (депозитарное обслуживание, торговая площадка, услуги платежного агента)); </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lastRenderedPageBreak/>
        <w:t xml:space="preserve">       - проведение маркетинга выпускаемых ценных бумаг (подготовка информационного меморандума, организация «</w:t>
      </w:r>
      <w:proofErr w:type="spellStart"/>
      <w:r>
        <w:rPr>
          <w:color w:val="000000"/>
          <w:sz w:val="28"/>
          <w:szCs w:val="28"/>
        </w:rPr>
        <w:t>road-show</w:t>
      </w:r>
      <w:proofErr w:type="spellEnd"/>
      <w:r>
        <w:rPr>
          <w:color w:val="000000"/>
          <w:sz w:val="28"/>
          <w:szCs w:val="28"/>
        </w:rPr>
        <w:t>», Интернет – конференций и т. д.) и подготовка рынка к предстоящему размещению;</w:t>
      </w:r>
    </w:p>
    <w:p w:rsidR="00761EE9" w:rsidRDefault="00DA6CFB">
      <w:pPr>
        <w:widowControl/>
        <w:spacing w:before="225" w:afterAutospacing="1" w:line="360" w:lineRule="auto"/>
        <w:ind w:left="225" w:right="375"/>
        <w:jc w:val="both"/>
        <w:rPr>
          <w:color w:val="000000"/>
          <w:sz w:val="28"/>
          <w:szCs w:val="28"/>
        </w:rPr>
      </w:pPr>
      <w:r>
        <w:rPr>
          <w:color w:val="000000"/>
          <w:sz w:val="28"/>
          <w:szCs w:val="28"/>
        </w:rPr>
        <w:t xml:space="preserve">       - формирование синдиката. Заключение договоров </w:t>
      </w:r>
      <w:proofErr w:type="spellStart"/>
      <w:r>
        <w:rPr>
          <w:color w:val="000000"/>
          <w:sz w:val="28"/>
          <w:szCs w:val="28"/>
        </w:rPr>
        <w:t>андеррайтинга</w:t>
      </w:r>
      <w:proofErr w:type="spellEnd"/>
      <w:r>
        <w:rPr>
          <w:color w:val="000000"/>
          <w:sz w:val="28"/>
          <w:szCs w:val="28"/>
        </w:rPr>
        <w:t xml:space="preserve"> с участниками синдиката. </w:t>
      </w:r>
    </w:p>
    <w:p w:rsidR="00761EE9" w:rsidRDefault="00DA6CFB">
      <w:pPr>
        <w:widowControl/>
        <w:shd w:val="clear" w:color="auto" w:fill="FFFFFF"/>
        <w:spacing w:line="360" w:lineRule="auto"/>
        <w:ind w:firstLine="708"/>
        <w:jc w:val="both"/>
        <w:rPr>
          <w:sz w:val="28"/>
          <w:szCs w:val="28"/>
        </w:rPr>
      </w:pPr>
      <w:r>
        <w:rPr>
          <w:sz w:val="28"/>
          <w:szCs w:val="28"/>
        </w:rPr>
        <w:t>Анализ, выполненный студентом при написании контрольной работы, должен быть качественным, с соответствующими выводами. Работа прикрепляется в ЭУК.</w:t>
      </w:r>
    </w:p>
    <w:p w:rsidR="00761EE9" w:rsidRDefault="00DA6CFB">
      <w:pPr>
        <w:widowControl/>
        <w:spacing w:after="200" w:line="360" w:lineRule="auto"/>
        <w:jc w:val="center"/>
        <w:rPr>
          <w:rFonts w:eastAsiaTheme="minorHAnsi"/>
          <w:sz w:val="28"/>
          <w:szCs w:val="28"/>
          <w:u w:val="single"/>
          <w:lang w:eastAsia="en-US"/>
        </w:rPr>
      </w:pPr>
      <w:r>
        <w:rPr>
          <w:rFonts w:eastAsiaTheme="minorHAnsi"/>
          <w:sz w:val="28"/>
          <w:szCs w:val="28"/>
          <w:u w:val="single"/>
          <w:lang w:eastAsia="en-US"/>
        </w:rPr>
        <w:t>Примерные темы и структура аналитической записки.</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 xml:space="preserve">1. </w:t>
      </w:r>
      <w:proofErr w:type="spellStart"/>
      <w:r>
        <w:rPr>
          <w:rFonts w:eastAsiaTheme="minorHAnsi"/>
          <w:sz w:val="28"/>
          <w:szCs w:val="28"/>
          <w:lang w:eastAsia="en-US"/>
        </w:rPr>
        <w:t>Секьюритизация</w:t>
      </w:r>
      <w:proofErr w:type="spellEnd"/>
      <w:r>
        <w:rPr>
          <w:rFonts w:eastAsiaTheme="minorHAnsi"/>
          <w:sz w:val="28"/>
          <w:szCs w:val="28"/>
          <w:lang w:eastAsia="en-US"/>
        </w:rPr>
        <w:t xml:space="preserve"> активов.</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xml:space="preserve">: понятие классической и синтетической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Требования к активам, подлежащим </w:t>
      </w:r>
      <w:proofErr w:type="spellStart"/>
      <w:r>
        <w:rPr>
          <w:rFonts w:eastAsiaTheme="minorHAnsi"/>
          <w:sz w:val="28"/>
          <w:szCs w:val="28"/>
          <w:lang w:eastAsia="en-US"/>
        </w:rPr>
        <w:t>секьюритизации</w:t>
      </w:r>
      <w:proofErr w:type="spellEnd"/>
      <w:r>
        <w:rPr>
          <w:rFonts w:eastAsiaTheme="minorHAnsi"/>
          <w:sz w:val="28"/>
          <w:szCs w:val="28"/>
          <w:lang w:eastAsia="en-US"/>
        </w:rPr>
        <w:t>.</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 xml:space="preserve">Порядок проведения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Практический пример проведения </w:t>
      </w:r>
      <w:proofErr w:type="spellStart"/>
      <w:r>
        <w:rPr>
          <w:rFonts w:eastAsiaTheme="minorHAnsi"/>
          <w:sz w:val="28"/>
          <w:szCs w:val="28"/>
          <w:lang w:eastAsia="en-US"/>
        </w:rPr>
        <w:t>секьюритизации</w:t>
      </w:r>
      <w:proofErr w:type="spellEnd"/>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2. Развитие инвестиционных институтов в России.</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Создание финансовых супермаркетов. Сравнительная характеристика их деятельности.</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3. Нетрадиционные инвестиционные банковские продукты, связанные с корпоративным финансированием.</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поиск стратегического инвестора для компании.</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Организация частного размещения акций компании. Другие консультационные услуги. Их сравнительная характеристика на практических примерах.</w:t>
      </w:r>
    </w:p>
    <w:p w:rsidR="00761EE9" w:rsidRDefault="00DA6CFB">
      <w:pPr>
        <w:widowControl/>
        <w:spacing w:after="200" w:line="360" w:lineRule="auto"/>
        <w:ind w:firstLine="708"/>
        <w:jc w:val="both"/>
        <w:rPr>
          <w:rFonts w:eastAsiaTheme="minorHAnsi"/>
          <w:sz w:val="28"/>
          <w:szCs w:val="28"/>
          <w:lang w:eastAsia="en-US"/>
        </w:rPr>
      </w:pPr>
      <w:r>
        <w:rPr>
          <w:rFonts w:eastAsiaTheme="minorHAnsi"/>
          <w:sz w:val="28"/>
          <w:szCs w:val="28"/>
          <w:lang w:eastAsia="en-US"/>
        </w:rPr>
        <w:t>4. Особенности организации проектного финансирования.</w:t>
      </w:r>
    </w:p>
    <w:p w:rsidR="00761EE9" w:rsidRDefault="00DA6CFB">
      <w:pPr>
        <w:widowControl/>
        <w:spacing w:after="200" w:line="360" w:lineRule="auto"/>
        <w:ind w:firstLine="708"/>
        <w:jc w:val="both"/>
        <w:rPr>
          <w:rFonts w:eastAsiaTheme="minorHAnsi"/>
          <w:sz w:val="28"/>
          <w:szCs w:val="28"/>
          <w:lang w:eastAsia="en-US"/>
        </w:rPr>
      </w:pPr>
      <w:r>
        <w:rPr>
          <w:rFonts w:eastAsiaTheme="minorHAnsi"/>
          <w:i/>
          <w:sz w:val="28"/>
          <w:szCs w:val="28"/>
          <w:lang w:eastAsia="en-US"/>
        </w:rPr>
        <w:lastRenderedPageBreak/>
        <w:t>Структура работы</w:t>
      </w:r>
      <w:r>
        <w:rPr>
          <w:rFonts w:eastAsiaTheme="minorHAnsi"/>
          <w:sz w:val="28"/>
          <w:szCs w:val="28"/>
          <w:lang w:eastAsia="en-US"/>
        </w:rPr>
        <w:t>: порядок принятия банком решения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 Практический пример организационной структуры инвестиционного банка при осуществлении проектного финансирования.</w:t>
      </w:r>
    </w:p>
    <w:p w:rsidR="00761EE9" w:rsidRDefault="00DA6CFB">
      <w:pPr>
        <w:widowControl/>
        <w:spacing w:line="360" w:lineRule="auto"/>
        <w:jc w:val="center"/>
        <w:rPr>
          <w:sz w:val="28"/>
          <w:szCs w:val="28"/>
        </w:rPr>
      </w:pPr>
      <w:r>
        <w:rPr>
          <w:bCs/>
          <w:sz w:val="28"/>
          <w:szCs w:val="28"/>
          <w:u w:val="single"/>
          <w:shd w:val="clear" w:color="auto" w:fill="FFFFFF"/>
        </w:rPr>
        <w:t>Примерные темы для самостоятельной работы студентов (исследования)</w:t>
      </w:r>
    </w:p>
    <w:p w:rsidR="00761EE9" w:rsidRDefault="00DA6CFB" w:rsidP="00DA6CFB">
      <w:pPr>
        <w:widowControl/>
        <w:numPr>
          <w:ilvl w:val="0"/>
          <w:numId w:val="17"/>
        </w:numPr>
        <w:shd w:val="clear" w:color="auto" w:fill="FFFFFF"/>
        <w:spacing w:line="360" w:lineRule="auto"/>
        <w:ind w:left="714" w:hanging="357"/>
        <w:contextualSpacing/>
        <w:jc w:val="both"/>
        <w:textAlignment w:val="baseline"/>
        <w:rPr>
          <w:sz w:val="28"/>
          <w:szCs w:val="28"/>
        </w:rPr>
      </w:pPr>
      <w:r>
        <w:rPr>
          <w:sz w:val="28"/>
          <w:szCs w:val="28"/>
        </w:rPr>
        <w:t>Предпосылки возникновения инвестиционного банкинга.</w:t>
      </w:r>
    </w:p>
    <w:p w:rsidR="00761EE9" w:rsidRDefault="00DA6CFB" w:rsidP="00DA6CFB">
      <w:pPr>
        <w:pStyle w:val="af9"/>
        <w:widowControl/>
        <w:numPr>
          <w:ilvl w:val="0"/>
          <w:numId w:val="18"/>
        </w:numPr>
        <w:spacing w:after="160" w:line="360" w:lineRule="auto"/>
        <w:ind w:left="714" w:hanging="357"/>
        <w:contextualSpacing/>
        <w:rPr>
          <w:sz w:val="28"/>
          <w:szCs w:val="28"/>
        </w:rPr>
      </w:pPr>
      <w:r>
        <w:rPr>
          <w:sz w:val="28"/>
          <w:szCs w:val="28"/>
        </w:rPr>
        <w:t xml:space="preserve">Современная практика </w:t>
      </w:r>
      <w:proofErr w:type="spellStart"/>
      <w:r>
        <w:rPr>
          <w:sz w:val="28"/>
          <w:szCs w:val="28"/>
        </w:rPr>
        <w:t>секьюритизации</w:t>
      </w:r>
      <w:proofErr w:type="spellEnd"/>
      <w:r>
        <w:rPr>
          <w:sz w:val="28"/>
          <w:szCs w:val="28"/>
        </w:rPr>
        <w:t xml:space="preserve"> активов.</w:t>
      </w:r>
    </w:p>
    <w:p w:rsidR="00761EE9" w:rsidRDefault="00DA6CFB" w:rsidP="00DA6CFB">
      <w:pPr>
        <w:pStyle w:val="af9"/>
        <w:widowControl/>
        <w:numPr>
          <w:ilvl w:val="0"/>
          <w:numId w:val="19"/>
        </w:numPr>
        <w:spacing w:after="160" w:line="360" w:lineRule="auto"/>
        <w:ind w:left="714" w:hanging="357"/>
        <w:contextualSpacing/>
        <w:rPr>
          <w:sz w:val="28"/>
          <w:szCs w:val="28"/>
        </w:rPr>
      </w:pPr>
      <w:r>
        <w:rPr>
          <w:sz w:val="28"/>
          <w:szCs w:val="28"/>
        </w:rPr>
        <w:t>Способы финансирования сделок слияний-поглощений.</w:t>
      </w:r>
    </w:p>
    <w:p w:rsidR="00761EE9" w:rsidRDefault="00DA6CFB" w:rsidP="00DA6CFB">
      <w:pPr>
        <w:pStyle w:val="af9"/>
        <w:widowControl/>
        <w:numPr>
          <w:ilvl w:val="0"/>
          <w:numId w:val="20"/>
        </w:numPr>
        <w:spacing w:after="160" w:line="360" w:lineRule="auto"/>
        <w:ind w:left="714" w:hanging="357"/>
        <w:contextualSpacing/>
        <w:rPr>
          <w:sz w:val="28"/>
          <w:szCs w:val="28"/>
        </w:rPr>
      </w:pPr>
      <w:r>
        <w:rPr>
          <w:sz w:val="28"/>
          <w:szCs w:val="28"/>
        </w:rPr>
        <w:t>Управление рисками при проектном финансировании.</w:t>
      </w:r>
    </w:p>
    <w:p w:rsidR="00761EE9" w:rsidRDefault="00DA6CFB" w:rsidP="00DA6CFB">
      <w:pPr>
        <w:pStyle w:val="af9"/>
        <w:widowControl/>
        <w:numPr>
          <w:ilvl w:val="0"/>
          <w:numId w:val="21"/>
        </w:numPr>
        <w:spacing w:after="160" w:line="360" w:lineRule="auto"/>
        <w:ind w:left="714" w:hanging="357"/>
        <w:contextualSpacing/>
        <w:rPr>
          <w:sz w:val="28"/>
          <w:szCs w:val="28"/>
        </w:rPr>
      </w:pPr>
      <w:r>
        <w:rPr>
          <w:sz w:val="28"/>
          <w:szCs w:val="28"/>
        </w:rPr>
        <w:t xml:space="preserve">Инвестиционный банкинг в условиях </w:t>
      </w:r>
      <w:proofErr w:type="spellStart"/>
      <w:r>
        <w:rPr>
          <w:sz w:val="28"/>
          <w:szCs w:val="28"/>
        </w:rPr>
        <w:t>цифровизации</w:t>
      </w:r>
      <w:proofErr w:type="spellEnd"/>
      <w:r>
        <w:rPr>
          <w:sz w:val="28"/>
          <w:szCs w:val="28"/>
        </w:rPr>
        <w:t>.</w:t>
      </w:r>
    </w:p>
    <w:p w:rsidR="00761EE9" w:rsidRDefault="00DA6CFB" w:rsidP="00DA6CFB">
      <w:pPr>
        <w:pStyle w:val="af9"/>
        <w:widowControl/>
        <w:numPr>
          <w:ilvl w:val="0"/>
          <w:numId w:val="22"/>
        </w:numPr>
        <w:spacing w:after="160" w:line="360" w:lineRule="auto"/>
        <w:ind w:left="714" w:hanging="357"/>
        <w:contextualSpacing/>
        <w:rPr>
          <w:sz w:val="28"/>
          <w:szCs w:val="28"/>
        </w:rPr>
      </w:pPr>
      <w:r>
        <w:rPr>
          <w:sz w:val="28"/>
          <w:szCs w:val="28"/>
        </w:rPr>
        <w:t>Современные механизмы организации публичных размещений ценных бумаг: зарубежный опыт и российская практика.</w:t>
      </w:r>
    </w:p>
    <w:p w:rsidR="00761EE9" w:rsidRDefault="00DA6CFB" w:rsidP="00DA6CFB">
      <w:pPr>
        <w:pStyle w:val="af9"/>
        <w:widowControl/>
        <w:numPr>
          <w:ilvl w:val="0"/>
          <w:numId w:val="23"/>
        </w:numPr>
        <w:spacing w:after="160" w:line="360" w:lineRule="auto"/>
        <w:ind w:left="714" w:hanging="357"/>
        <w:contextualSpacing/>
        <w:rPr>
          <w:sz w:val="28"/>
          <w:szCs w:val="28"/>
        </w:rPr>
      </w:pPr>
      <w:r>
        <w:rPr>
          <w:sz w:val="28"/>
          <w:szCs w:val="28"/>
        </w:rPr>
        <w:t>Особенности осуществления профессиональной деятельности на рынке ценных бумаг на современном этапе.</w:t>
      </w:r>
    </w:p>
    <w:p w:rsidR="00761EE9" w:rsidRDefault="00DA6CFB" w:rsidP="00DA6CFB">
      <w:pPr>
        <w:pStyle w:val="af9"/>
        <w:widowControl/>
        <w:numPr>
          <w:ilvl w:val="0"/>
          <w:numId w:val="24"/>
        </w:numPr>
        <w:spacing w:after="160" w:line="360" w:lineRule="auto"/>
        <w:ind w:left="714" w:hanging="357"/>
        <w:contextualSpacing/>
        <w:rPr>
          <w:sz w:val="28"/>
          <w:szCs w:val="28"/>
        </w:rPr>
      </w:pPr>
      <w:proofErr w:type="spellStart"/>
      <w:r>
        <w:rPr>
          <w:sz w:val="28"/>
          <w:szCs w:val="28"/>
        </w:rPr>
        <w:t>Андеррайтинг</w:t>
      </w:r>
      <w:proofErr w:type="spellEnd"/>
      <w:r>
        <w:rPr>
          <w:sz w:val="28"/>
          <w:szCs w:val="28"/>
        </w:rPr>
        <w:t xml:space="preserve"> на российском рынке ценных бумаг: основные проблемы и перспективы развития.</w:t>
      </w:r>
    </w:p>
    <w:p w:rsidR="00761EE9" w:rsidRDefault="00DA6CFB" w:rsidP="00DA6CFB">
      <w:pPr>
        <w:pStyle w:val="af9"/>
        <w:widowControl/>
        <w:numPr>
          <w:ilvl w:val="0"/>
          <w:numId w:val="25"/>
        </w:numPr>
        <w:spacing w:after="160" w:line="360" w:lineRule="auto"/>
        <w:ind w:left="714" w:hanging="357"/>
        <w:contextualSpacing/>
        <w:rPr>
          <w:sz w:val="28"/>
          <w:szCs w:val="28"/>
        </w:rPr>
      </w:pPr>
      <w:r>
        <w:rPr>
          <w:sz w:val="28"/>
          <w:szCs w:val="28"/>
        </w:rPr>
        <w:t>Практика организации проектного финансирования в Российской Федерации.</w:t>
      </w:r>
    </w:p>
    <w:p w:rsidR="00761EE9" w:rsidRDefault="00DA6CFB" w:rsidP="00DA6CFB">
      <w:pPr>
        <w:widowControl/>
        <w:numPr>
          <w:ilvl w:val="0"/>
          <w:numId w:val="26"/>
        </w:numPr>
        <w:shd w:val="clear" w:color="auto" w:fill="FFFFFF"/>
        <w:spacing w:line="360" w:lineRule="auto"/>
        <w:ind w:left="714" w:hanging="357"/>
        <w:contextualSpacing/>
        <w:jc w:val="both"/>
        <w:textAlignment w:val="baseline"/>
        <w:rPr>
          <w:sz w:val="28"/>
          <w:szCs w:val="28"/>
        </w:rPr>
      </w:pPr>
      <w:r>
        <w:rPr>
          <w:sz w:val="28"/>
          <w:szCs w:val="28"/>
        </w:rPr>
        <w:t>История развития и правового регулирования инвестиционного банкинга в РФ.</w:t>
      </w:r>
    </w:p>
    <w:p w:rsidR="00761EE9" w:rsidRDefault="00DA6CFB" w:rsidP="00DA6CFB">
      <w:pPr>
        <w:widowControl/>
        <w:numPr>
          <w:ilvl w:val="0"/>
          <w:numId w:val="27"/>
        </w:numPr>
        <w:shd w:val="clear" w:color="auto" w:fill="FFFFFF"/>
        <w:spacing w:line="360" w:lineRule="auto"/>
        <w:ind w:left="714" w:hanging="357"/>
        <w:contextualSpacing/>
        <w:jc w:val="both"/>
        <w:textAlignment w:val="baseline"/>
        <w:rPr>
          <w:sz w:val="28"/>
          <w:szCs w:val="28"/>
        </w:rPr>
      </w:pPr>
      <w:r>
        <w:rPr>
          <w:sz w:val="28"/>
          <w:szCs w:val="28"/>
        </w:rPr>
        <w:t>Особенности организации инвестиционной деятельности в универсальном банке.</w:t>
      </w:r>
    </w:p>
    <w:p w:rsidR="00761EE9" w:rsidRDefault="00DA6CFB">
      <w:pPr>
        <w:pStyle w:val="ac"/>
        <w:spacing w:line="360" w:lineRule="auto"/>
        <w:ind w:left="360"/>
        <w:rPr>
          <w:b w:val="0"/>
          <w:szCs w:val="28"/>
          <w:u w:val="single"/>
        </w:rPr>
      </w:pPr>
      <w:r>
        <w:rPr>
          <w:b w:val="0"/>
          <w:szCs w:val="28"/>
          <w:u w:val="single"/>
        </w:rPr>
        <w:t>Примерные темы дискуссий</w:t>
      </w:r>
    </w:p>
    <w:p w:rsidR="00761EE9" w:rsidRDefault="00DA6CFB" w:rsidP="00DA6CFB">
      <w:pPr>
        <w:widowControl/>
        <w:numPr>
          <w:ilvl w:val="0"/>
          <w:numId w:val="28"/>
        </w:numPr>
        <w:shd w:val="clear" w:color="auto" w:fill="FFFFFF"/>
        <w:spacing w:line="360" w:lineRule="auto"/>
        <w:jc w:val="both"/>
        <w:textAlignment w:val="baseline"/>
        <w:rPr>
          <w:sz w:val="28"/>
          <w:szCs w:val="28"/>
        </w:rPr>
      </w:pPr>
      <w:r>
        <w:rPr>
          <w:sz w:val="28"/>
          <w:szCs w:val="28"/>
        </w:rPr>
        <w:t>Проектное финансирование как направление инвестиционного банкинга</w:t>
      </w:r>
    </w:p>
    <w:p w:rsidR="00761EE9" w:rsidRDefault="00DA6CFB" w:rsidP="00DA6CFB">
      <w:pPr>
        <w:widowControl/>
        <w:numPr>
          <w:ilvl w:val="0"/>
          <w:numId w:val="29"/>
        </w:numPr>
        <w:shd w:val="clear" w:color="auto" w:fill="FFFFFF"/>
        <w:spacing w:line="360" w:lineRule="auto"/>
        <w:jc w:val="both"/>
        <w:textAlignment w:val="baseline"/>
        <w:rPr>
          <w:sz w:val="28"/>
          <w:szCs w:val="28"/>
        </w:rPr>
      </w:pPr>
      <w:r>
        <w:rPr>
          <w:sz w:val="28"/>
          <w:szCs w:val="28"/>
        </w:rPr>
        <w:t>Основные отличия проектного финансирования от долгосрочного кредита</w:t>
      </w:r>
    </w:p>
    <w:p w:rsidR="00761EE9" w:rsidRDefault="00DA6CFB" w:rsidP="00DA6CFB">
      <w:pPr>
        <w:widowControl/>
        <w:numPr>
          <w:ilvl w:val="0"/>
          <w:numId w:val="30"/>
        </w:numPr>
        <w:shd w:val="clear" w:color="auto" w:fill="FFFFFF"/>
        <w:spacing w:line="360" w:lineRule="auto"/>
        <w:jc w:val="both"/>
        <w:textAlignment w:val="baseline"/>
        <w:rPr>
          <w:sz w:val="28"/>
          <w:szCs w:val="28"/>
        </w:rPr>
      </w:pPr>
      <w:r>
        <w:rPr>
          <w:sz w:val="28"/>
          <w:szCs w:val="28"/>
        </w:rPr>
        <w:t>Основные этапы проектного финансирования</w:t>
      </w:r>
    </w:p>
    <w:p w:rsidR="00761EE9" w:rsidRDefault="00DA6CFB" w:rsidP="00DA6CFB">
      <w:pPr>
        <w:widowControl/>
        <w:numPr>
          <w:ilvl w:val="0"/>
          <w:numId w:val="31"/>
        </w:numPr>
        <w:shd w:val="clear" w:color="auto" w:fill="FFFFFF"/>
        <w:spacing w:line="360" w:lineRule="auto"/>
        <w:jc w:val="both"/>
        <w:textAlignment w:val="baseline"/>
        <w:rPr>
          <w:sz w:val="28"/>
          <w:szCs w:val="28"/>
        </w:rPr>
      </w:pPr>
      <w:r>
        <w:rPr>
          <w:sz w:val="28"/>
          <w:szCs w:val="28"/>
        </w:rPr>
        <w:t>Особенности организации работы банка по проектному финансированию</w:t>
      </w:r>
    </w:p>
    <w:p w:rsidR="00761EE9" w:rsidRDefault="00DA6CFB" w:rsidP="00DA6CFB">
      <w:pPr>
        <w:widowControl/>
        <w:numPr>
          <w:ilvl w:val="0"/>
          <w:numId w:val="32"/>
        </w:numPr>
        <w:shd w:val="clear" w:color="auto" w:fill="FFFFFF"/>
        <w:spacing w:line="360" w:lineRule="auto"/>
        <w:jc w:val="both"/>
        <w:textAlignment w:val="baseline"/>
        <w:rPr>
          <w:sz w:val="28"/>
          <w:szCs w:val="28"/>
        </w:rPr>
      </w:pPr>
      <w:r>
        <w:rPr>
          <w:sz w:val="28"/>
          <w:szCs w:val="28"/>
        </w:rPr>
        <w:t>Особенности деятельности банка как финансового консультанта при проектном финансировании</w:t>
      </w:r>
    </w:p>
    <w:p w:rsidR="00761EE9" w:rsidRDefault="00DA6CFB" w:rsidP="00DA6CFB">
      <w:pPr>
        <w:widowControl/>
        <w:numPr>
          <w:ilvl w:val="0"/>
          <w:numId w:val="33"/>
        </w:numPr>
        <w:shd w:val="clear" w:color="auto" w:fill="FFFFFF"/>
        <w:spacing w:line="360" w:lineRule="auto"/>
        <w:jc w:val="both"/>
        <w:textAlignment w:val="baseline"/>
        <w:rPr>
          <w:sz w:val="28"/>
          <w:szCs w:val="28"/>
        </w:rPr>
      </w:pPr>
      <w:r>
        <w:rPr>
          <w:sz w:val="28"/>
          <w:szCs w:val="28"/>
        </w:rPr>
        <w:t>Особенности работы банка со спонсорами проекта</w:t>
      </w:r>
    </w:p>
    <w:p w:rsidR="00761EE9" w:rsidRDefault="00DA6CFB" w:rsidP="00DA6CFB">
      <w:pPr>
        <w:widowControl/>
        <w:numPr>
          <w:ilvl w:val="0"/>
          <w:numId w:val="34"/>
        </w:numPr>
        <w:shd w:val="clear" w:color="auto" w:fill="FFFFFF"/>
        <w:spacing w:line="360" w:lineRule="auto"/>
        <w:jc w:val="both"/>
        <w:textAlignment w:val="baseline"/>
        <w:rPr>
          <w:sz w:val="28"/>
          <w:szCs w:val="28"/>
        </w:rPr>
      </w:pPr>
      <w:r>
        <w:rPr>
          <w:sz w:val="28"/>
          <w:szCs w:val="28"/>
        </w:rPr>
        <w:lastRenderedPageBreak/>
        <w:t>Распределение обязанностей и ответственности в банке при организации проектного финансирования</w:t>
      </w:r>
    </w:p>
    <w:p w:rsidR="00761EE9" w:rsidRDefault="00DA6CFB" w:rsidP="00DA6CFB">
      <w:pPr>
        <w:widowControl/>
        <w:numPr>
          <w:ilvl w:val="0"/>
          <w:numId w:val="35"/>
        </w:numPr>
        <w:shd w:val="clear" w:color="auto" w:fill="FFFFFF"/>
        <w:spacing w:line="360" w:lineRule="auto"/>
        <w:jc w:val="both"/>
        <w:textAlignment w:val="baseline"/>
        <w:rPr>
          <w:sz w:val="28"/>
          <w:szCs w:val="28"/>
        </w:rPr>
      </w:pPr>
      <w:r>
        <w:rPr>
          <w:sz w:val="28"/>
          <w:szCs w:val="28"/>
        </w:rPr>
        <w:t>Роль и место финансового моделирования при организации работы по проектному финансированию</w:t>
      </w:r>
    </w:p>
    <w:p w:rsidR="00761EE9" w:rsidRDefault="00DA6CFB" w:rsidP="00DA6CFB">
      <w:pPr>
        <w:widowControl/>
        <w:numPr>
          <w:ilvl w:val="0"/>
          <w:numId w:val="36"/>
        </w:numPr>
        <w:shd w:val="clear" w:color="auto" w:fill="FFFFFF"/>
        <w:spacing w:line="360" w:lineRule="auto"/>
        <w:jc w:val="both"/>
        <w:textAlignment w:val="baseline"/>
        <w:rPr>
          <w:sz w:val="28"/>
          <w:szCs w:val="28"/>
        </w:rPr>
      </w:pPr>
      <w:r>
        <w:rPr>
          <w:sz w:val="28"/>
          <w:szCs w:val="28"/>
        </w:rPr>
        <w:t>Достоинства и недостатки универсального банка и небанковского</w:t>
      </w:r>
      <w:r>
        <w:rPr>
          <w:rFonts w:ascii="inherit" w:hAnsi="inherit"/>
          <w:sz w:val="24"/>
          <w:szCs w:val="24"/>
        </w:rPr>
        <w:t xml:space="preserve"> </w:t>
      </w:r>
      <w:r>
        <w:rPr>
          <w:sz w:val="28"/>
          <w:szCs w:val="28"/>
        </w:rPr>
        <w:t>финансового института при организации работы по проектному финансированию</w:t>
      </w:r>
    </w:p>
    <w:p w:rsidR="00761EE9" w:rsidRDefault="00DA6CFB" w:rsidP="00DA6CFB">
      <w:pPr>
        <w:pStyle w:val="af6"/>
        <w:numPr>
          <w:ilvl w:val="0"/>
          <w:numId w:val="37"/>
        </w:numPr>
        <w:shd w:val="clear" w:color="auto" w:fill="FFFFFF"/>
        <w:spacing w:before="280" w:after="280" w:line="360" w:lineRule="auto"/>
        <w:jc w:val="both"/>
        <w:rPr>
          <w:sz w:val="28"/>
          <w:szCs w:val="28"/>
        </w:rPr>
      </w:pPr>
      <w:r>
        <w:rPr>
          <w:sz w:val="28"/>
          <w:szCs w:val="28"/>
        </w:rPr>
        <w:t xml:space="preserve"> Основные виды инвестиционной деятельности банков. </w:t>
      </w:r>
    </w:p>
    <w:p w:rsidR="00761EE9" w:rsidRDefault="00DA6CFB" w:rsidP="00DA6CFB">
      <w:pPr>
        <w:pStyle w:val="af6"/>
        <w:numPr>
          <w:ilvl w:val="0"/>
          <w:numId w:val="38"/>
        </w:numPr>
        <w:shd w:val="clear" w:color="auto" w:fill="FFFFFF"/>
        <w:spacing w:before="280" w:after="280" w:line="360" w:lineRule="auto"/>
        <w:jc w:val="both"/>
        <w:rPr>
          <w:sz w:val="28"/>
          <w:szCs w:val="28"/>
        </w:rPr>
      </w:pPr>
      <w:r>
        <w:rPr>
          <w:sz w:val="28"/>
          <w:szCs w:val="28"/>
        </w:rPr>
        <w:t xml:space="preserve"> Кредит банка - как источник формирования инвестиций. Способы инвестиционного кредитования. </w:t>
      </w:r>
    </w:p>
    <w:p w:rsidR="00761EE9" w:rsidRDefault="00DA6CFB">
      <w:pPr>
        <w:pStyle w:val="af6"/>
        <w:shd w:val="clear" w:color="auto" w:fill="FFFFFF"/>
        <w:spacing w:before="280" w:after="280" w:line="360" w:lineRule="auto"/>
        <w:ind w:left="720"/>
        <w:jc w:val="both"/>
        <w:rPr>
          <w:sz w:val="28"/>
          <w:szCs w:val="28"/>
        </w:rPr>
      </w:pPr>
      <w:r>
        <w:rPr>
          <w:sz w:val="28"/>
          <w:szCs w:val="28"/>
        </w:rPr>
        <w:t>Тема Круглого стола:</w:t>
      </w:r>
    </w:p>
    <w:p w:rsidR="00761EE9" w:rsidRDefault="00DA6CFB">
      <w:pPr>
        <w:pStyle w:val="af6"/>
        <w:shd w:val="clear" w:color="auto" w:fill="FFFFFF"/>
        <w:spacing w:before="280" w:after="280" w:line="360" w:lineRule="auto"/>
        <w:ind w:left="720"/>
        <w:jc w:val="both"/>
        <w:rPr>
          <w:sz w:val="28"/>
          <w:szCs w:val="28"/>
        </w:rPr>
      </w:pPr>
      <w:r>
        <w:rPr>
          <w:sz w:val="28"/>
          <w:szCs w:val="28"/>
        </w:rPr>
        <w:t>«Проектное финансирование: основные направления и приоритеты в работе банка»</w:t>
      </w:r>
    </w:p>
    <w:p w:rsidR="00761EE9" w:rsidRDefault="00DA6CFB">
      <w:pPr>
        <w:tabs>
          <w:tab w:val="left" w:pos="-180"/>
        </w:tabs>
        <w:spacing w:line="360" w:lineRule="exact"/>
        <w:ind w:right="70" w:firstLine="720"/>
        <w:jc w:val="both"/>
        <w:rPr>
          <w:b/>
          <w:sz w:val="28"/>
          <w:szCs w:val="28"/>
        </w:rPr>
      </w:pPr>
      <w:r>
        <w:rPr>
          <w:b/>
          <w:szCs w:val="28"/>
        </w:rPr>
        <w:t xml:space="preserve"> </w:t>
      </w:r>
      <w:bookmarkStart w:id="23" w:name="_Hlk119596810"/>
      <w:r>
        <w:rPr>
          <w:b/>
          <w:sz w:val="28"/>
          <w:szCs w:val="28"/>
        </w:rPr>
        <w:t>Критерии балльной оценки различных форм текущего контроля успеваемости</w:t>
      </w:r>
    </w:p>
    <w:p w:rsidR="00761EE9" w:rsidRDefault="00DA6CFB">
      <w:pPr>
        <w:tabs>
          <w:tab w:val="left" w:pos="-180"/>
        </w:tab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24" w:name="_Hlk107308365"/>
      <w:bookmarkEnd w:id="23"/>
      <w:bookmarkEnd w:id="24"/>
    </w:p>
    <w:p w:rsidR="00761EE9" w:rsidRDefault="00761EE9">
      <w:pPr>
        <w:pStyle w:val="ac"/>
        <w:spacing w:line="360" w:lineRule="auto"/>
        <w:ind w:left="360" w:firstLine="348"/>
        <w:jc w:val="both"/>
        <w:rPr>
          <w:b w:val="0"/>
          <w:szCs w:val="28"/>
        </w:rPr>
      </w:pPr>
    </w:p>
    <w:p w:rsidR="00761EE9" w:rsidRDefault="00DA6CFB">
      <w:pPr>
        <w:spacing w:line="360" w:lineRule="auto"/>
        <w:ind w:firstLine="357"/>
        <w:jc w:val="both"/>
        <w:outlineLvl w:val="0"/>
        <w:rPr>
          <w:b/>
          <w:sz w:val="28"/>
          <w:szCs w:val="28"/>
        </w:rPr>
      </w:pPr>
      <w:bookmarkStart w:id="25" w:name="_Toc26905115"/>
      <w:r>
        <w:rPr>
          <w:b/>
          <w:sz w:val="28"/>
          <w:szCs w:val="28"/>
        </w:rPr>
        <w:t>7. Фонд оценочных средств для проведения промежуточной аттестации обучающихся по дисциплине</w:t>
      </w:r>
      <w:bookmarkEnd w:id="25"/>
    </w:p>
    <w:p w:rsidR="00761EE9" w:rsidRDefault="00DA6CFB">
      <w:pPr>
        <w:spacing w:line="360" w:lineRule="exact"/>
        <w:ind w:firstLine="708"/>
        <w:jc w:val="both"/>
        <w:rPr>
          <w:sz w:val="28"/>
        </w:rPr>
        <w:sectPr w:rsidR="00761EE9">
          <w:footerReference w:type="default" r:id="rId8"/>
          <w:pgSz w:w="11906" w:h="16838"/>
          <w:pgMar w:top="1134" w:right="567" w:bottom="1134" w:left="1134" w:header="0" w:footer="708" w:gutter="0"/>
          <w:pgNumType w:start="1"/>
          <w:cols w:space="720"/>
          <w:formProt w:val="0"/>
          <w:docGrid w:linePitch="10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bookmarkStart w:id="26" w:name="_Hlk107308697"/>
      <w:bookmarkEnd w:id="26"/>
      <w:r>
        <w:rPr>
          <w:sz w:val="28"/>
        </w:rPr>
        <w:t>е».</w:t>
      </w:r>
    </w:p>
    <w:p w:rsidR="00761EE9" w:rsidRDefault="00DA6CFB">
      <w:pPr>
        <w:tabs>
          <w:tab w:val="left" w:pos="540"/>
        </w:tabs>
        <w:spacing w:line="276" w:lineRule="auto"/>
        <w:ind w:firstLine="567"/>
        <w:jc w:val="both"/>
        <w:rPr>
          <w:b/>
          <w:sz w:val="28"/>
          <w:szCs w:val="28"/>
        </w:rPr>
      </w:pPr>
      <w:r>
        <w:rPr>
          <w:b/>
          <w:sz w:val="28"/>
          <w:szCs w:val="28"/>
        </w:rPr>
        <w:lastRenderedPageBreak/>
        <w:t>Типовые контрольные задания, необходимые для оценки индикаторов достижения компетенций, умений и знаний</w:t>
      </w:r>
    </w:p>
    <w:p w:rsidR="00761EE9" w:rsidRDefault="00DA6CFB">
      <w:pPr>
        <w:tabs>
          <w:tab w:val="left" w:pos="540"/>
        </w:tabs>
        <w:spacing w:line="276" w:lineRule="auto"/>
        <w:ind w:firstLine="567"/>
        <w:jc w:val="both"/>
        <w:rPr>
          <w:sz w:val="28"/>
          <w:szCs w:val="28"/>
        </w:rPr>
      </w:pPr>
      <w:r>
        <w:rPr>
          <w:sz w:val="28"/>
          <w:szCs w:val="28"/>
        </w:rPr>
        <w:t xml:space="preserve">   </w:t>
      </w:r>
      <w:r>
        <w:rPr>
          <w:bCs/>
          <w:sz w:val="28"/>
          <w:szCs w:val="28"/>
        </w:rPr>
        <w:t>Профиль «Финансы и инвестиции» (</w:t>
      </w:r>
      <w:proofErr w:type="spellStart"/>
      <w:proofErr w:type="gramStart"/>
      <w:r>
        <w:rPr>
          <w:bCs/>
          <w:sz w:val="28"/>
          <w:szCs w:val="28"/>
        </w:rPr>
        <w:t>озо</w:t>
      </w:r>
      <w:proofErr w:type="spellEnd"/>
      <w:r>
        <w:rPr>
          <w:bCs/>
          <w:sz w:val="28"/>
          <w:szCs w:val="28"/>
        </w:rPr>
        <w:t>)</w:t>
      </w:r>
      <w:r>
        <w:rPr>
          <w:sz w:val="28"/>
          <w:szCs w:val="28"/>
        </w:rPr>
        <w:t xml:space="preserve">   </w:t>
      </w:r>
      <w:proofErr w:type="gramEnd"/>
      <w:r>
        <w:rPr>
          <w:sz w:val="28"/>
          <w:szCs w:val="28"/>
        </w:rPr>
        <w:t xml:space="preserve">                                                                                                 Таблица 6.1</w:t>
      </w:r>
    </w:p>
    <w:tbl>
      <w:tblPr>
        <w:tblW w:w="14730" w:type="dxa"/>
        <w:tblLayout w:type="fixed"/>
        <w:tblLook w:val="04A0" w:firstRow="1" w:lastRow="0" w:firstColumn="1" w:lastColumn="0" w:noHBand="0" w:noVBand="1"/>
      </w:tblPr>
      <w:tblGrid>
        <w:gridCol w:w="2181"/>
        <w:gridCol w:w="3501"/>
        <w:gridCol w:w="3260"/>
        <w:gridCol w:w="5788"/>
      </w:tblGrid>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компетенции </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индикаторов достижения компетенции </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Типовые контрольные задания</w:t>
            </w: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szCs w:val="24"/>
                <w:u w:val="single"/>
                <w:lang w:eastAsia="en-US"/>
              </w:rPr>
            </w:pPr>
            <w:r>
              <w:rPr>
                <w:sz w:val="24"/>
                <w:szCs w:val="24"/>
                <w:u w:val="single"/>
                <w:lang w:eastAsia="en-US"/>
              </w:rPr>
              <w:t>ПКН-6</w:t>
            </w:r>
          </w:p>
          <w:p w:rsidR="00761EE9" w:rsidRDefault="00DA6CFB">
            <w:pPr>
              <w:jc w:val="center"/>
              <w:rPr>
                <w:sz w:val="24"/>
                <w:u w:val="single"/>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lastRenderedPageBreak/>
              <w:t xml:space="preserve">1. </w:t>
            </w:r>
          </w:p>
          <w:p w:rsidR="00761EE9" w:rsidRDefault="00DA6CFB">
            <w:pPr>
              <w:rPr>
                <w:sz w:val="24"/>
                <w:szCs w:val="24"/>
                <w:lang w:eastAsia="en-US"/>
              </w:rPr>
            </w:pPr>
            <w:r>
              <w:rPr>
                <w:b/>
                <w:b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bCs/>
                <w:sz w:val="24"/>
                <w:szCs w:val="24"/>
                <w:lang w:eastAsia="en-US"/>
              </w:rPr>
            </w:pPr>
            <w:r>
              <w:rPr>
                <w:b/>
                <w:bCs/>
                <w:sz w:val="24"/>
                <w:szCs w:val="24"/>
                <w:lang w:eastAsia="en-US"/>
              </w:rPr>
              <w:lastRenderedPageBreak/>
              <w:t>Задание 1</w:t>
            </w:r>
          </w:p>
          <w:p w:rsidR="00761EE9" w:rsidRDefault="00DA6CFB">
            <w:pPr>
              <w:jc w:val="both"/>
              <w:rPr>
                <w:sz w:val="24"/>
                <w:szCs w:val="24"/>
                <w:lang w:eastAsia="en-US"/>
              </w:rPr>
            </w:pPr>
            <w:r>
              <w:rPr>
                <w:sz w:val="24"/>
                <w:szCs w:val="24"/>
                <w:lang w:eastAsia="en-US"/>
              </w:rPr>
              <w:t xml:space="preserve">Акционерное общество учреждено с уставным капиталом 100 000 рублей, который состоит из 1 000 акций. Рыночная цена акций – 250 рублей. В уставе записано положение о 5 000 объявленных акций. По решению общего собрания акционеров было принято увеличить уставный капитал в 3 раза, и для размещения ценных бумаг был заключен </w:t>
            </w:r>
            <w:proofErr w:type="spellStart"/>
            <w:r>
              <w:rPr>
                <w:sz w:val="24"/>
                <w:szCs w:val="24"/>
                <w:lang w:eastAsia="en-US"/>
              </w:rPr>
              <w:t>андеррайтинговый</w:t>
            </w:r>
            <w:proofErr w:type="spellEnd"/>
            <w:r>
              <w:rPr>
                <w:sz w:val="24"/>
                <w:szCs w:val="24"/>
                <w:lang w:eastAsia="en-US"/>
              </w:rPr>
              <w:t xml:space="preserve"> договор с инвестиционным банком. Плата андеррайтеру составила </w:t>
            </w:r>
            <w:r>
              <w:rPr>
                <w:b/>
                <w:sz w:val="24"/>
                <w:szCs w:val="24"/>
                <w:lang w:eastAsia="en-US"/>
              </w:rPr>
              <w:t>9</w:t>
            </w:r>
            <w:r>
              <w:rPr>
                <w:sz w:val="24"/>
                <w:szCs w:val="24"/>
                <w:lang w:eastAsia="en-US"/>
              </w:rPr>
              <w:t xml:space="preserve"> % от суммы привлеченных средств. </w:t>
            </w:r>
            <w:r>
              <w:rPr>
                <w:b/>
                <w:bCs/>
                <w:sz w:val="24"/>
                <w:szCs w:val="24"/>
                <w:lang w:eastAsia="en-US"/>
              </w:rPr>
              <w:t>Определить</w:t>
            </w:r>
            <w:r>
              <w:rPr>
                <w:sz w:val="24"/>
                <w:szCs w:val="24"/>
                <w:lang w:eastAsia="en-US"/>
              </w:rPr>
              <w:t>, какую сумму в денежном выражении получил андеррайтер, если предположить, что дополнительный выпуск акций был размещен полностью по максимально возможной цене?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b/>
                <w:bCs/>
                <w:iCs/>
                <w:sz w:val="24"/>
                <w:szCs w:val="24"/>
                <w:lang w:eastAsia="en-US"/>
              </w:rPr>
            </w:pPr>
            <w:r>
              <w:rPr>
                <w:rFonts w:ascii="Times New Roman" w:hAnsi="Times New Roman"/>
                <w:sz w:val="24"/>
                <w:szCs w:val="24"/>
                <w:lang w:eastAsia="en-US"/>
              </w:rPr>
              <w:t xml:space="preserve">В торговом портфеле банка находятся котируемые ценные бумаги одного вида, приобретенные на бирже 18.10.2021 в количестве 100 штук по цене 50 руб. за одну бумагу. 15.11.2021 банк продал из торгового портфеля 3 ценных бумаги. 10.12.2021 банк купил в торговый портфель 150 штук ценных бумаг. В середине января 2022 г. банк полностью реализовал ценные бумаги торгового портфеля. Рыночная цена данных бумаг составляла: на последний рабочий день </w:t>
            </w:r>
            <w:r>
              <w:rPr>
                <w:rFonts w:ascii="Times New Roman" w:hAnsi="Times New Roman"/>
                <w:sz w:val="24"/>
                <w:szCs w:val="24"/>
                <w:lang w:eastAsia="en-US"/>
              </w:rPr>
              <w:lastRenderedPageBreak/>
              <w:t>октября 2021 г. 53 руб. за одну</w:t>
            </w:r>
            <w:r>
              <w:rPr>
                <w:sz w:val="24"/>
                <w:szCs w:val="24"/>
                <w:lang w:eastAsia="en-US"/>
              </w:rPr>
              <w:t xml:space="preserve"> </w:t>
            </w:r>
            <w:r>
              <w:rPr>
                <w:rFonts w:ascii="Times New Roman" w:hAnsi="Times New Roman"/>
                <w:sz w:val="24"/>
                <w:szCs w:val="24"/>
                <w:lang w:eastAsia="en-US"/>
              </w:rPr>
              <w:t>53 руб. за одну бумагу; на 15 ноября 2021 г. — 52 руб. за одну бумагу; на последний рабочий день ноября 2021 г. — 49 руб. за одну бумагу; на 10 декабря 2021 г. — 57 руб. за одну бумагу; на последний рабочий день декабря 2021 г. — 58 руб. за 1 бумагу, и на середину января 2022 г. — 55 руб. за одну бумагу.</w:t>
            </w:r>
            <w:r>
              <w:rPr>
                <w:rFonts w:ascii="Times New Roman" w:hAnsi="Times New Roman"/>
                <w:b/>
                <w:sz w:val="24"/>
                <w:szCs w:val="24"/>
                <w:lang w:eastAsia="en-US"/>
              </w:rPr>
              <w:tab/>
            </w:r>
            <w:r>
              <w:rPr>
                <w:rFonts w:ascii="Times New Roman" w:hAnsi="Times New Roman"/>
                <w:b/>
                <w:bCs/>
                <w:sz w:val="24"/>
                <w:szCs w:val="24"/>
                <w:lang w:eastAsia="en-US"/>
              </w:rPr>
              <w:t>Проведите</w:t>
            </w:r>
            <w:r>
              <w:rPr>
                <w:rFonts w:ascii="Times New Roman" w:hAnsi="Times New Roman"/>
                <w:sz w:val="24"/>
                <w:szCs w:val="24"/>
                <w:lang w:eastAsia="en-US"/>
              </w:rPr>
              <w:t xml:space="preserve">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ценных бумаг.</w:t>
            </w: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В портфеле банка находятся следующие ценные бумаги:</w:t>
            </w:r>
          </w:p>
          <w:p w:rsidR="00761EE9" w:rsidRDefault="00DA6CFB" w:rsidP="00DA6CFB">
            <w:pPr>
              <w:pStyle w:val="ConsNormal0"/>
              <w:numPr>
                <w:ilvl w:val="0"/>
                <w:numId w:val="39"/>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«голубых фишек», приобретенные банком в торговый портфель, в сумме 510 тыс. руб.;</w:t>
            </w:r>
          </w:p>
          <w:p w:rsidR="00761EE9" w:rsidRDefault="00DA6CFB" w:rsidP="00DA6CFB">
            <w:pPr>
              <w:pStyle w:val="ConsNormal0"/>
              <w:numPr>
                <w:ilvl w:val="0"/>
                <w:numId w:val="40"/>
              </w:numPr>
              <w:tabs>
                <w:tab w:val="left" w:pos="360"/>
              </w:tabs>
              <w:ind w:left="0" w:firstLine="0"/>
              <w:jc w:val="both"/>
              <w:rPr>
                <w:rFonts w:ascii="Times New Roman" w:hAnsi="Times New Roman"/>
                <w:sz w:val="24"/>
                <w:szCs w:val="24"/>
                <w:lang w:eastAsia="en-US"/>
              </w:rPr>
            </w:pPr>
            <w:proofErr w:type="spellStart"/>
            <w:r>
              <w:rPr>
                <w:rFonts w:ascii="Times New Roman" w:hAnsi="Times New Roman"/>
                <w:sz w:val="24"/>
                <w:szCs w:val="24"/>
                <w:lang w:eastAsia="en-US"/>
              </w:rPr>
              <w:t>неэмиссионные</w:t>
            </w:r>
            <w:proofErr w:type="spellEnd"/>
            <w:r>
              <w:rPr>
                <w:rFonts w:ascii="Times New Roman" w:hAnsi="Times New Roman"/>
                <w:sz w:val="24"/>
                <w:szCs w:val="24"/>
                <w:lang w:eastAsia="en-US"/>
              </w:rPr>
              <w:t xml:space="preserve"> ценные бумаги юридических лиц, приобретенные банком в инвестиционный портфель по цене 3000 тыс. руб.;</w:t>
            </w:r>
          </w:p>
          <w:p w:rsidR="00761EE9" w:rsidRDefault="00DA6CFB" w:rsidP="00DA6CFB">
            <w:pPr>
              <w:pStyle w:val="ConsNormal0"/>
              <w:numPr>
                <w:ilvl w:val="0"/>
                <w:numId w:val="41"/>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векселя других банков, котируемые на внебиржевом рынке, в сумме 230 тыс. руб.;</w:t>
            </w:r>
          </w:p>
          <w:p w:rsidR="00761EE9" w:rsidRDefault="00DA6CFB" w:rsidP="00DA6CFB">
            <w:pPr>
              <w:pStyle w:val="ConsNormal0"/>
              <w:numPr>
                <w:ilvl w:val="0"/>
                <w:numId w:val="42"/>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не котируемые на бирже, в сумме 4000 тыс. руб.;</w:t>
            </w:r>
          </w:p>
          <w:p w:rsidR="00761EE9" w:rsidRDefault="00DA6CFB" w:rsidP="00DA6CFB">
            <w:pPr>
              <w:pStyle w:val="ConsNormal0"/>
              <w:numPr>
                <w:ilvl w:val="0"/>
                <w:numId w:val="43"/>
              </w:numPr>
              <w:tabs>
                <w:tab w:val="left" w:pos="390"/>
              </w:tabs>
              <w:ind w:left="0" w:firstLine="0"/>
              <w:jc w:val="both"/>
              <w:rPr>
                <w:rFonts w:ascii="Times New Roman" w:hAnsi="Times New Roman"/>
                <w:sz w:val="24"/>
                <w:szCs w:val="24"/>
                <w:lang w:eastAsia="en-US"/>
              </w:rPr>
            </w:pPr>
            <w:r>
              <w:rPr>
                <w:rFonts w:ascii="Times New Roman" w:hAnsi="Times New Roman"/>
                <w:sz w:val="24"/>
                <w:szCs w:val="24"/>
                <w:lang w:eastAsia="en-US"/>
              </w:rPr>
              <w:t>ОФЗ в сумму 300 тыс. руб.;</w:t>
            </w:r>
          </w:p>
          <w:p w:rsidR="00761EE9" w:rsidRDefault="00DA6CFB" w:rsidP="00DA6CFB">
            <w:pPr>
              <w:pStyle w:val="af9"/>
              <w:numPr>
                <w:ilvl w:val="0"/>
                <w:numId w:val="44"/>
              </w:numPr>
              <w:tabs>
                <w:tab w:val="left" w:pos="390"/>
              </w:tabs>
              <w:ind w:left="106" w:firstLine="0"/>
              <w:contextualSpacing/>
              <w:jc w:val="both"/>
              <w:rPr>
                <w:sz w:val="24"/>
                <w:szCs w:val="24"/>
                <w:lang w:eastAsia="en-US"/>
              </w:rPr>
            </w:pPr>
            <w:r>
              <w:rPr>
                <w:sz w:val="24"/>
                <w:szCs w:val="24"/>
                <w:lang w:eastAsia="en-US"/>
              </w:rPr>
              <w:t>муниципальные облигации в сумме 357 тыс. руб.</w:t>
            </w:r>
          </w:p>
          <w:p w:rsidR="00761EE9" w:rsidRDefault="00DA6CFB">
            <w:pPr>
              <w:pStyle w:val="ConsNormal0"/>
              <w:ind w:firstLine="248"/>
              <w:jc w:val="both"/>
              <w:rPr>
                <w:b/>
                <w:bCs/>
                <w:iCs/>
                <w:sz w:val="24"/>
                <w:szCs w:val="24"/>
                <w:lang w:eastAsia="en-US"/>
              </w:rPr>
            </w:pPr>
            <w:r>
              <w:rPr>
                <w:rFonts w:ascii="Times New Roman" w:hAnsi="Times New Roman"/>
                <w:b/>
                <w:bCs/>
                <w:sz w:val="24"/>
                <w:szCs w:val="24"/>
                <w:lang w:eastAsia="en-US"/>
              </w:rPr>
              <w:t>Оцените</w:t>
            </w:r>
            <w:r>
              <w:rPr>
                <w:rFonts w:ascii="Times New Roman" w:hAnsi="Times New Roman"/>
                <w:sz w:val="24"/>
                <w:szCs w:val="24"/>
                <w:lang w:eastAsia="en-US"/>
              </w:rPr>
              <w:t xml:space="preserve"> ликвидность, инвестиционную привлекательность, а также степень диверсификации фондового портфеля банка и его соответствие </w:t>
            </w:r>
            <w:r>
              <w:rPr>
                <w:rFonts w:ascii="Times New Roman" w:hAnsi="Times New Roman"/>
                <w:sz w:val="24"/>
                <w:szCs w:val="24"/>
                <w:lang w:eastAsia="en-US"/>
              </w:rPr>
              <w:lastRenderedPageBreak/>
              <w:t>инвестиционной политике. Ответ обоснуйте.</w:t>
            </w:r>
            <w:bookmarkStart w:id="27" w:name="_Hlk129554654"/>
            <w:bookmarkEnd w:id="27"/>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u w:val="single"/>
                <w:lang w:eastAsia="en-US"/>
              </w:rPr>
            </w:pPr>
            <w:r>
              <w:rPr>
                <w:sz w:val="24"/>
                <w:u w:val="single"/>
                <w:lang w:eastAsia="en-US"/>
              </w:rPr>
              <w:lastRenderedPageBreak/>
              <w:t xml:space="preserve">ПКП-2 </w:t>
            </w:r>
          </w:p>
          <w:p w:rsidR="00761EE9" w:rsidRDefault="00DA6CFB">
            <w:pPr>
              <w:ind w:right="-5"/>
              <w:jc w:val="center"/>
              <w:rPr>
                <w:b/>
                <w:iCs/>
                <w:u w:val="single"/>
                <w:lang w:eastAsia="en-US"/>
              </w:rPr>
            </w:pPr>
            <w:r>
              <w:rPr>
                <w:sz w:val="24"/>
                <w:szCs w:val="24"/>
                <w:lang w:eastAsia="en-US"/>
              </w:rPr>
              <w:t>Способность разрабатывать обоснованные финансовые и инвестиционные решения, направленные на рост стоимости организации</w:t>
            </w:r>
            <w:r>
              <w:rPr>
                <w:b/>
                <w:iCs/>
                <w:u w:val="single"/>
                <w:lang w:eastAsia="en-US"/>
              </w:rPr>
              <w:t xml:space="preserve"> </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rPr>
                <w:sz w:val="24"/>
                <w:szCs w:val="24"/>
                <w:lang w:eastAsia="en-US"/>
              </w:rPr>
            </w:pPr>
            <w:r>
              <w:rPr>
                <w:sz w:val="24"/>
                <w:szCs w:val="24"/>
                <w:lang w:eastAsia="en-US"/>
              </w:rPr>
              <w:t>1. Применяет современные методы и методики для обоснования финансовых и инвестиционных решений, направленных на рост стоимости организации</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DA6CFB">
            <w:pPr>
              <w:tabs>
                <w:tab w:val="left" w:pos="312"/>
              </w:tabs>
              <w:rPr>
                <w:sz w:val="24"/>
                <w:szCs w:val="24"/>
                <w:lang w:eastAsia="en-US"/>
              </w:rPr>
            </w:pPr>
            <w:r>
              <w:rPr>
                <w:sz w:val="24"/>
                <w:szCs w:val="24"/>
                <w:lang w:eastAsia="en-US"/>
              </w:rPr>
              <w:t>2. Предлагает финансовые и инвестиционные решения, направленные на рост стоимости организации</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3. Использует современные информационные технологии для разработки и обоснования финансовых и инвестиционных решений</w:t>
            </w: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tabs>
                <w:tab w:val="left" w:pos="540"/>
              </w:tabs>
              <w:rPr>
                <w:b/>
                <w:bCs/>
                <w:color w:val="70AD47" w:themeColor="accent6"/>
                <w:sz w:val="24"/>
                <w:szCs w:val="24"/>
                <w:lang w:eastAsia="en-US"/>
              </w:rPr>
            </w:pPr>
          </w:p>
          <w:p w:rsidR="00761EE9" w:rsidRDefault="00761EE9">
            <w:pPr>
              <w:pStyle w:val="ConsNormal0"/>
              <w:ind w:firstLine="0"/>
              <w:rPr>
                <w:b/>
                <w:bCs/>
                <w:iCs/>
                <w:sz w:val="24"/>
                <w:szCs w:val="24"/>
                <w:u w:val="single"/>
                <w:lang w:eastAsia="en-US"/>
              </w:rPr>
            </w:pP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rPr>
                <w:sz w:val="24"/>
                <w:szCs w:val="24"/>
                <w:lang w:eastAsia="en-US"/>
              </w:rPr>
            </w:pPr>
            <w:r>
              <w:rPr>
                <w:sz w:val="24"/>
                <w:szCs w:val="24"/>
                <w:lang w:eastAsia="en-US"/>
              </w:rPr>
              <w:lastRenderedPageBreak/>
              <w:t>1.</w:t>
            </w:r>
          </w:p>
          <w:p w:rsidR="00761EE9" w:rsidRDefault="00DA6CFB">
            <w:pPr>
              <w:tabs>
                <w:tab w:val="left" w:pos="540"/>
              </w:tabs>
              <w:rPr>
                <w:sz w:val="24"/>
                <w:szCs w:val="24"/>
                <w:lang w:eastAsia="en-US"/>
              </w:rPr>
            </w:pPr>
            <w:r>
              <w:rPr>
                <w:b/>
                <w:bCs/>
                <w:sz w:val="24"/>
                <w:szCs w:val="24"/>
                <w:lang w:eastAsia="en-US"/>
              </w:rPr>
              <w:t>Знать</w:t>
            </w:r>
            <w:r>
              <w:rPr>
                <w:sz w:val="24"/>
                <w:szCs w:val="24"/>
                <w:lang w:eastAsia="en-US"/>
              </w:rPr>
              <w:t xml:space="preserve"> – основные методы и методики для оценки и принятия финансовых и инвестиционных решений, направленных на увеличение стоимости организации</w:t>
            </w:r>
          </w:p>
          <w:p w:rsidR="00761EE9" w:rsidRDefault="00DA6CFB">
            <w:pPr>
              <w:tabs>
                <w:tab w:val="left" w:pos="540"/>
              </w:tabs>
              <w:rPr>
                <w:b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обосновывать</w:t>
            </w:r>
            <w:r>
              <w:rPr>
                <w:bCs/>
                <w:i/>
                <w:iCs/>
                <w:sz w:val="24"/>
                <w:szCs w:val="24"/>
                <w:lang w:eastAsia="en-US"/>
              </w:rPr>
              <w:t xml:space="preserve"> </w:t>
            </w:r>
            <w:r>
              <w:rPr>
                <w:bCs/>
                <w:sz w:val="24"/>
                <w:szCs w:val="24"/>
                <w:lang w:eastAsia="en-US"/>
              </w:rPr>
              <w:t>использование методов и методик по принятию финансовых и инвестиционных решений в целях увеличения стоимости организации</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 xml:space="preserve">2. </w:t>
            </w:r>
          </w:p>
          <w:p w:rsidR="00761EE9" w:rsidRDefault="00DA6CFB">
            <w:pPr>
              <w:tabs>
                <w:tab w:val="left" w:pos="540"/>
              </w:tabs>
              <w:rPr>
                <w:sz w:val="24"/>
                <w:szCs w:val="24"/>
                <w:lang w:eastAsia="en-US"/>
              </w:rPr>
            </w:pPr>
            <w:r>
              <w:rPr>
                <w:b/>
                <w:bCs/>
                <w:sz w:val="24"/>
                <w:szCs w:val="24"/>
                <w:lang w:eastAsia="en-US"/>
              </w:rPr>
              <w:t>Знать</w:t>
            </w:r>
            <w:r>
              <w:rPr>
                <w:sz w:val="24"/>
                <w:szCs w:val="24"/>
                <w:lang w:eastAsia="en-US"/>
              </w:rPr>
              <w:t xml:space="preserve"> – современные финансовые и инвестиционные решения, направленные на увеличение стоимости организации</w:t>
            </w:r>
          </w:p>
          <w:p w:rsidR="00761EE9" w:rsidRDefault="00DA6CFB">
            <w:pPr>
              <w:tabs>
                <w:tab w:val="left" w:pos="540"/>
              </w:tabs>
              <w:rPr>
                <w:bCs/>
                <w:i/>
                <w:i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адаптировать существующие современные финансовые и инвестиционные решения, направленные на увеличение стоимости организации, с учетом специфики и особенностей конкретной компании</w:t>
            </w:r>
            <w:r>
              <w:rPr>
                <w:bCs/>
                <w:i/>
                <w:iCs/>
                <w:sz w:val="24"/>
                <w:szCs w:val="24"/>
                <w:lang w:eastAsia="en-US"/>
              </w:rPr>
              <w:t xml:space="preserve"> </w:t>
            </w: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 xml:space="preserve">3. </w:t>
            </w:r>
          </w:p>
          <w:p w:rsidR="00761EE9" w:rsidRDefault="00DA6CFB">
            <w:pPr>
              <w:tabs>
                <w:tab w:val="left" w:pos="540"/>
              </w:tabs>
              <w:rPr>
                <w:sz w:val="24"/>
                <w:szCs w:val="24"/>
                <w:lang w:eastAsia="en-US"/>
              </w:rPr>
            </w:pPr>
            <w:r>
              <w:rPr>
                <w:b/>
                <w:bCs/>
                <w:sz w:val="24"/>
                <w:szCs w:val="24"/>
                <w:lang w:eastAsia="en-US"/>
              </w:rPr>
              <w:t>Знать</w:t>
            </w:r>
            <w:r>
              <w:rPr>
                <w:sz w:val="24"/>
                <w:szCs w:val="24"/>
                <w:lang w:eastAsia="en-US"/>
              </w:rPr>
              <w:t xml:space="preserve"> – современные информационные технологии, относящихся к сфере финансовых и инвестиционных решений</w:t>
            </w:r>
          </w:p>
          <w:p w:rsidR="00761EE9" w:rsidRDefault="00DA6CFB">
            <w:pPr>
              <w:tabs>
                <w:tab w:val="left" w:pos="312"/>
              </w:tabs>
              <w:rPr>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 xml:space="preserve">адаптировать и использовать современные информационные технологии для обоснования </w:t>
            </w:r>
            <w:r>
              <w:rPr>
                <w:bCs/>
                <w:sz w:val="24"/>
                <w:szCs w:val="24"/>
                <w:lang w:eastAsia="en-US"/>
              </w:rPr>
              <w:lastRenderedPageBreak/>
              <w:t>финансовых и инвестиционных решений для целей повышения стоимости организации</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lastRenderedPageBreak/>
              <w:t>Задание 1</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Отметьте правильные ответы. Вторичный рынок ценных бумаг включает:</w:t>
            </w:r>
          </w:p>
          <w:p w:rsidR="00761EE9" w:rsidRDefault="00DA6CFB" w:rsidP="00DA6CFB">
            <w:pPr>
              <w:pStyle w:val="ConsNormal0"/>
              <w:numPr>
                <w:ilvl w:val="0"/>
                <w:numId w:val="45"/>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куплю-продажу акций</w:t>
            </w:r>
            <w:r>
              <w:rPr>
                <w:rFonts w:ascii="Times New Roman" w:hAnsi="Times New Roman"/>
                <w:sz w:val="24"/>
                <w:szCs w:val="24"/>
                <w:lang w:val="en-US" w:eastAsia="en-US"/>
              </w:rPr>
              <w:t>;</w:t>
            </w:r>
          </w:p>
          <w:p w:rsidR="00761EE9" w:rsidRDefault="00DA6CFB" w:rsidP="00DA6CFB">
            <w:pPr>
              <w:pStyle w:val="ConsNormal0"/>
              <w:numPr>
                <w:ilvl w:val="0"/>
                <w:numId w:val="46"/>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погашение облигаций</w:t>
            </w:r>
            <w:r>
              <w:rPr>
                <w:rFonts w:ascii="Times New Roman" w:hAnsi="Times New Roman"/>
                <w:sz w:val="24"/>
                <w:szCs w:val="24"/>
                <w:lang w:val="en-US" w:eastAsia="en-US"/>
              </w:rPr>
              <w:t>;</w:t>
            </w:r>
          </w:p>
          <w:p w:rsidR="00761EE9" w:rsidRDefault="00DA6CFB" w:rsidP="00DA6CFB">
            <w:pPr>
              <w:pStyle w:val="ConsNormal0"/>
              <w:numPr>
                <w:ilvl w:val="0"/>
                <w:numId w:val="47"/>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эмиссию любых ценных бумаг</w:t>
            </w:r>
            <w:r>
              <w:rPr>
                <w:rFonts w:ascii="Times New Roman" w:hAnsi="Times New Roman"/>
                <w:sz w:val="24"/>
                <w:szCs w:val="24"/>
                <w:lang w:val="en-US" w:eastAsia="en-US"/>
              </w:rPr>
              <w:t>;</w:t>
            </w:r>
          </w:p>
          <w:p w:rsidR="00761EE9" w:rsidRDefault="00DA6CFB" w:rsidP="00DA6CFB">
            <w:pPr>
              <w:pStyle w:val="ConsNormal0"/>
              <w:numPr>
                <w:ilvl w:val="0"/>
                <w:numId w:val="48"/>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обращение ранее выпущенных ценных бумаг;</w:t>
            </w:r>
          </w:p>
          <w:p w:rsidR="00761EE9" w:rsidRDefault="00DA6CFB" w:rsidP="00DA6CFB">
            <w:pPr>
              <w:pStyle w:val="ConsNormal0"/>
              <w:numPr>
                <w:ilvl w:val="0"/>
                <w:numId w:val="49"/>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дополнительную эмиссию ценных бумаг.</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Cs/>
                <w:iCs/>
                <w:sz w:val="24"/>
                <w:szCs w:val="24"/>
                <w:lang w:eastAsia="en-US"/>
              </w:rPr>
            </w:pP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761EE9" w:rsidRDefault="00DA6CFB">
            <w:pPr>
              <w:pStyle w:val="ConsNormal0"/>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банк составила 115 тыс. руб.; комиссионное вознаграждение банка-брокера составляет 3% от суммы сделки;</w:t>
            </w:r>
          </w:p>
          <w:p w:rsidR="00761EE9" w:rsidRDefault="00DA6CFB">
            <w:pPr>
              <w:tabs>
                <w:tab w:val="left" w:pos="310"/>
              </w:tabs>
              <w:jc w:val="both"/>
              <w:rPr>
                <w:sz w:val="24"/>
                <w:szCs w:val="24"/>
                <w:lang w:eastAsia="en-US"/>
              </w:rPr>
            </w:pPr>
            <w:r>
              <w:rPr>
                <w:sz w:val="24"/>
                <w:szCs w:val="24"/>
                <w:lang w:eastAsia="en-US"/>
              </w:rPr>
              <w:t xml:space="preserve">2.совершил на внебиржевом рынке сделку покупки ценных бумаг для клиента </w:t>
            </w:r>
            <w:proofErr w:type="gramStart"/>
            <w:r>
              <w:rPr>
                <w:sz w:val="24"/>
                <w:szCs w:val="24"/>
                <w:lang w:eastAsia="en-US"/>
              </w:rPr>
              <w:t>В от</w:t>
            </w:r>
            <w:proofErr w:type="gramEnd"/>
            <w:r>
              <w:rPr>
                <w:sz w:val="24"/>
                <w:szCs w:val="24"/>
                <w:lang w:eastAsia="en-US"/>
              </w:rPr>
              <w:t xml:space="preserve"> своего имени и за счет данного клиента. Сумма сделки составила 50 тыс. рублей, как и сумма, внесенная клиентом в банк для проведения операции. Размер вознаграждения брокера тот же, что и в п.1.</w:t>
            </w:r>
          </w:p>
          <w:p w:rsidR="00761EE9" w:rsidRDefault="00DA6CFB">
            <w:pPr>
              <w:pStyle w:val="ConsNormal0"/>
              <w:ind w:left="720" w:firstLine="0"/>
              <w:jc w:val="both"/>
              <w:rPr>
                <w:rFonts w:ascii="Times New Roman" w:hAnsi="Times New Roman"/>
                <w:b/>
                <w:sz w:val="24"/>
                <w:szCs w:val="24"/>
                <w:lang w:eastAsia="en-US"/>
              </w:rPr>
            </w:pPr>
            <w:r>
              <w:rPr>
                <w:rFonts w:ascii="Times New Roman" w:hAnsi="Times New Roman"/>
                <w:b/>
                <w:sz w:val="24"/>
                <w:szCs w:val="24"/>
                <w:lang w:eastAsia="en-US"/>
              </w:rPr>
              <w:t>Требуется:</w:t>
            </w:r>
          </w:p>
          <w:p w:rsidR="00761EE9" w:rsidRDefault="00DA6CFB" w:rsidP="00DA6CFB">
            <w:pPr>
              <w:pStyle w:val="ConsNormal0"/>
              <w:numPr>
                <w:ilvl w:val="0"/>
                <w:numId w:val="50"/>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Определить на основании каких видов договоров с клиентами банк проводит названные операции?</w:t>
            </w:r>
          </w:p>
          <w:p w:rsidR="00761EE9" w:rsidRDefault="00DA6CFB" w:rsidP="00DA6CFB">
            <w:pPr>
              <w:pStyle w:val="ConsNormal0"/>
              <w:numPr>
                <w:ilvl w:val="0"/>
                <w:numId w:val="51"/>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lastRenderedPageBreak/>
              <w:t>Рассчитать размер вознаграждения банка-брокера</w:t>
            </w:r>
            <w:r>
              <w:rPr>
                <w:sz w:val="24"/>
                <w:szCs w:val="24"/>
                <w:lang w:eastAsia="en-US"/>
              </w:rPr>
              <w:t xml:space="preserve"> </w:t>
            </w:r>
            <w:r>
              <w:rPr>
                <w:rFonts w:ascii="Times New Roman" w:hAnsi="Times New Roman"/>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761EE9" w:rsidRDefault="00DA6CFB" w:rsidP="00DA6CFB">
            <w:pPr>
              <w:pStyle w:val="ConsNormal0"/>
              <w:numPr>
                <w:ilvl w:val="0"/>
                <w:numId w:val="52"/>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Что относится к обязанностям банка-брокера?</w:t>
            </w:r>
          </w:p>
          <w:p w:rsidR="00761EE9" w:rsidRDefault="00761EE9">
            <w:pPr>
              <w:tabs>
                <w:tab w:val="left" w:pos="540"/>
              </w:tabs>
              <w:ind w:left="234" w:hanging="142"/>
              <w:contextualSpacing/>
              <w:rPr>
                <w:sz w:val="24"/>
                <w:szCs w:val="24"/>
                <w:lang w:eastAsia="en-US"/>
              </w:rPr>
            </w:pP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bCs/>
                <w:iCs/>
                <w:sz w:val="24"/>
                <w:szCs w:val="24"/>
                <w:lang w:eastAsia="en-US"/>
              </w:rPr>
            </w:pPr>
            <w:r>
              <w:rPr>
                <w:bCs/>
                <w:iCs/>
                <w:sz w:val="24"/>
                <w:szCs w:val="24"/>
                <w:lang w:eastAsia="en-US"/>
              </w:rPr>
              <w:t>Используя статистические данные о состоянии портфеля ценных бумаг коммерческих банков в 2019-2023 годах провести анализ структуры банковского портфеля.</w:t>
            </w:r>
          </w:p>
          <w:p w:rsidR="00761EE9" w:rsidRDefault="00DA6CFB">
            <w:pPr>
              <w:tabs>
                <w:tab w:val="left" w:pos="540"/>
              </w:tabs>
              <w:jc w:val="center"/>
              <w:rPr>
                <w:b/>
                <w:iCs/>
                <w:sz w:val="24"/>
                <w:szCs w:val="24"/>
                <w:lang w:eastAsia="en-US"/>
              </w:rPr>
            </w:pPr>
            <w:r>
              <w:rPr>
                <w:b/>
                <w:iCs/>
                <w:sz w:val="24"/>
                <w:szCs w:val="24"/>
                <w:lang w:eastAsia="en-US"/>
              </w:rPr>
              <w:t>Задание 2</w:t>
            </w:r>
          </w:p>
          <w:p w:rsidR="00761EE9" w:rsidRDefault="00DA6CFB">
            <w:pPr>
              <w:pStyle w:val="afb"/>
              <w:widowControl w:val="0"/>
              <w:spacing w:line="240" w:lineRule="auto"/>
              <w:rPr>
                <w:sz w:val="24"/>
                <w:szCs w:val="24"/>
                <w:lang w:eastAsia="en-US"/>
              </w:rPr>
            </w:pPr>
            <w:r>
              <w:rPr>
                <w:sz w:val="24"/>
                <w:szCs w:val="24"/>
                <w:lang w:eastAsia="en-US"/>
              </w:rPr>
              <w:t>Критерии формирования торгового, инвестиционного портфелей банки раскрывают в документах:</w:t>
            </w:r>
          </w:p>
          <w:p w:rsidR="00761EE9" w:rsidRDefault="00DA6CFB" w:rsidP="00DA6CFB">
            <w:pPr>
              <w:pStyle w:val="ConsNormal0"/>
              <w:numPr>
                <w:ilvl w:val="0"/>
                <w:numId w:val="53"/>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учетной политики банка</w:t>
            </w:r>
            <w:r>
              <w:rPr>
                <w:rFonts w:ascii="Times New Roman" w:hAnsi="Times New Roman"/>
                <w:sz w:val="24"/>
                <w:szCs w:val="24"/>
                <w:lang w:val="en-US" w:eastAsia="en-US"/>
              </w:rPr>
              <w:t>;</w:t>
            </w:r>
          </w:p>
          <w:p w:rsidR="00761EE9" w:rsidRDefault="00DA6CFB" w:rsidP="00DA6CFB">
            <w:pPr>
              <w:pStyle w:val="ConsNormal0"/>
              <w:numPr>
                <w:ilvl w:val="0"/>
                <w:numId w:val="54"/>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кредитной политики банка</w:t>
            </w:r>
            <w:r>
              <w:rPr>
                <w:rFonts w:ascii="Times New Roman" w:hAnsi="Times New Roman"/>
                <w:sz w:val="24"/>
                <w:szCs w:val="24"/>
                <w:lang w:val="en-US" w:eastAsia="en-US"/>
              </w:rPr>
              <w:t>;</w:t>
            </w:r>
          </w:p>
          <w:p w:rsidR="00761EE9" w:rsidRDefault="00DA6CFB" w:rsidP="00DA6CFB">
            <w:pPr>
              <w:pStyle w:val="ConsNormal0"/>
              <w:numPr>
                <w:ilvl w:val="0"/>
                <w:numId w:val="55"/>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депозитной политики банка</w:t>
            </w:r>
            <w:r>
              <w:rPr>
                <w:rFonts w:ascii="Times New Roman" w:hAnsi="Times New Roman"/>
                <w:sz w:val="24"/>
                <w:szCs w:val="24"/>
                <w:lang w:val="en-US" w:eastAsia="en-US"/>
              </w:rPr>
              <w:t>;</w:t>
            </w:r>
          </w:p>
          <w:p w:rsidR="00761EE9" w:rsidRDefault="00DA6CFB" w:rsidP="00DA6CFB">
            <w:pPr>
              <w:pStyle w:val="ConsNormal0"/>
              <w:numPr>
                <w:ilvl w:val="0"/>
                <w:numId w:val="56"/>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инвестиционной политики банка</w:t>
            </w:r>
            <w:r>
              <w:rPr>
                <w:rFonts w:ascii="Times New Roman" w:hAnsi="Times New Roman"/>
                <w:sz w:val="24"/>
                <w:szCs w:val="24"/>
                <w:lang w:val="en-US" w:eastAsia="en-US"/>
              </w:rPr>
              <w:t>;</w:t>
            </w:r>
          </w:p>
          <w:p w:rsidR="00761EE9" w:rsidRDefault="00DA6CFB" w:rsidP="00DA6CFB">
            <w:pPr>
              <w:pStyle w:val="af9"/>
              <w:numPr>
                <w:ilvl w:val="0"/>
                <w:numId w:val="57"/>
              </w:numPr>
              <w:tabs>
                <w:tab w:val="left" w:pos="234"/>
                <w:tab w:val="left" w:pos="540"/>
              </w:tabs>
              <w:contextualSpacing/>
              <w:rPr>
                <w:sz w:val="24"/>
                <w:szCs w:val="24"/>
                <w:lang w:eastAsia="en-US"/>
              </w:rPr>
            </w:pPr>
            <w:r>
              <w:rPr>
                <w:sz w:val="24"/>
                <w:szCs w:val="24"/>
                <w:lang w:eastAsia="en-US"/>
              </w:rPr>
              <w:t>бизнес-плана банка на долгосрочную перспективу</w:t>
            </w:r>
          </w:p>
          <w:p w:rsidR="00761EE9" w:rsidRDefault="00761EE9">
            <w:pPr>
              <w:tabs>
                <w:tab w:val="left" w:pos="540"/>
              </w:tabs>
              <w:jc w:val="center"/>
              <w:rPr>
                <w:b/>
                <w:bCs/>
                <w:sz w:val="24"/>
                <w:szCs w:val="24"/>
                <w:lang w:eastAsia="en-US"/>
              </w:rPr>
            </w:pP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b/>
                <w:bCs/>
                <w:sz w:val="24"/>
                <w:szCs w:val="24"/>
                <w:lang w:eastAsia="en-US"/>
              </w:rPr>
            </w:pPr>
            <w:r>
              <w:rPr>
                <w:sz w:val="24"/>
                <w:szCs w:val="24"/>
                <w:lang w:eastAsia="en-US"/>
              </w:rPr>
              <w:t>Используя статистическую информацию об открытых ИИС и операциях с ними за 2017-2023 год охарактеризуйте тенденции развития данного инвестиционного продукта</w:t>
            </w:r>
            <w:r>
              <w:rPr>
                <w:b/>
                <w:bCs/>
                <w:sz w:val="24"/>
                <w:szCs w:val="24"/>
                <w:lang w:eastAsia="en-US"/>
              </w:rPr>
              <w:t>.</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tabs>
                <w:tab w:val="left" w:pos="540"/>
              </w:tabs>
              <w:jc w:val="both"/>
              <w:rPr>
                <w:sz w:val="24"/>
                <w:szCs w:val="24"/>
                <w:lang w:eastAsia="en-US"/>
              </w:rPr>
            </w:pPr>
            <w:r>
              <w:rPr>
                <w:sz w:val="24"/>
                <w:szCs w:val="24"/>
                <w:lang w:eastAsia="en-US"/>
              </w:rPr>
              <w:t xml:space="preserve">Дайте характеристику и оценку тенденций развития применения инструментов </w:t>
            </w:r>
            <w:proofErr w:type="spellStart"/>
            <w:r>
              <w:rPr>
                <w:sz w:val="24"/>
                <w:szCs w:val="24"/>
                <w:lang w:eastAsia="en-US"/>
              </w:rPr>
              <w:t>робоэдвайзинга</w:t>
            </w:r>
            <w:proofErr w:type="spellEnd"/>
            <w:r>
              <w:rPr>
                <w:sz w:val="24"/>
                <w:szCs w:val="24"/>
                <w:lang w:eastAsia="en-US"/>
              </w:rPr>
              <w:t xml:space="preserve"> в деятельности инвестиционных банков.</w:t>
            </w:r>
          </w:p>
        </w:tc>
      </w:tr>
    </w:tbl>
    <w:p w:rsidR="00761EE9" w:rsidRDefault="00761EE9">
      <w:pPr>
        <w:tabs>
          <w:tab w:val="left" w:pos="540"/>
        </w:tabs>
        <w:spacing w:line="276" w:lineRule="auto"/>
        <w:ind w:firstLine="567"/>
        <w:jc w:val="both"/>
        <w:rPr>
          <w:sz w:val="28"/>
          <w:szCs w:val="28"/>
        </w:rPr>
      </w:pPr>
    </w:p>
    <w:p w:rsidR="00761EE9" w:rsidRDefault="00DA6CFB">
      <w:pPr>
        <w:tabs>
          <w:tab w:val="left" w:pos="540"/>
        </w:tabs>
        <w:spacing w:line="276" w:lineRule="auto"/>
        <w:ind w:firstLine="567"/>
        <w:jc w:val="both"/>
        <w:rPr>
          <w:sz w:val="28"/>
          <w:szCs w:val="28"/>
        </w:rPr>
      </w:pPr>
      <w:r>
        <w:rPr>
          <w:sz w:val="28"/>
          <w:szCs w:val="28"/>
        </w:rPr>
        <w:t xml:space="preserve">     </w:t>
      </w:r>
      <w:r>
        <w:rPr>
          <w:bCs/>
          <w:sz w:val="28"/>
          <w:szCs w:val="28"/>
        </w:rPr>
        <w:t xml:space="preserve">Профиль «Банки и </w:t>
      </w:r>
      <w:proofErr w:type="spellStart"/>
      <w:r>
        <w:rPr>
          <w:bCs/>
          <w:sz w:val="28"/>
          <w:szCs w:val="28"/>
        </w:rPr>
        <w:t>финтех</w:t>
      </w:r>
      <w:proofErr w:type="spellEnd"/>
      <w:r>
        <w:rPr>
          <w:bCs/>
          <w:sz w:val="28"/>
          <w:szCs w:val="28"/>
        </w:rPr>
        <w:t>» (</w:t>
      </w:r>
      <w:proofErr w:type="spellStart"/>
      <w:r>
        <w:rPr>
          <w:bCs/>
          <w:sz w:val="28"/>
          <w:szCs w:val="28"/>
        </w:rPr>
        <w:t>озо</w:t>
      </w:r>
      <w:proofErr w:type="spellEnd"/>
      <w:r>
        <w:rPr>
          <w:bCs/>
          <w:sz w:val="28"/>
          <w:szCs w:val="28"/>
        </w:rPr>
        <w:t xml:space="preserve"> </w:t>
      </w:r>
      <w:proofErr w:type="gramStart"/>
      <w:r>
        <w:rPr>
          <w:bCs/>
          <w:sz w:val="28"/>
          <w:szCs w:val="28"/>
        </w:rPr>
        <w:t>ИОО)</w:t>
      </w:r>
      <w:r>
        <w:rPr>
          <w:sz w:val="28"/>
          <w:szCs w:val="28"/>
        </w:rPr>
        <w:t xml:space="preserve">   </w:t>
      </w:r>
      <w:proofErr w:type="gramEnd"/>
      <w:r>
        <w:rPr>
          <w:sz w:val="28"/>
          <w:szCs w:val="28"/>
        </w:rPr>
        <w:t xml:space="preserve">                                                                                                Таблица 6.2</w:t>
      </w:r>
    </w:p>
    <w:tbl>
      <w:tblPr>
        <w:tblW w:w="14730" w:type="dxa"/>
        <w:tblLayout w:type="fixed"/>
        <w:tblLook w:val="04A0" w:firstRow="1" w:lastRow="0" w:firstColumn="1" w:lastColumn="0" w:noHBand="0" w:noVBand="1"/>
      </w:tblPr>
      <w:tblGrid>
        <w:gridCol w:w="2181"/>
        <w:gridCol w:w="3501"/>
        <w:gridCol w:w="3260"/>
        <w:gridCol w:w="5788"/>
      </w:tblGrid>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компетенции </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 xml:space="preserve">Наименование индикаторов достижения компетенции </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ind w:right="45"/>
              <w:jc w:val="center"/>
              <w:rPr>
                <w:b/>
                <w:bCs/>
                <w:iCs/>
                <w:sz w:val="24"/>
                <w:szCs w:val="24"/>
                <w:lang w:eastAsia="en-US"/>
              </w:rPr>
            </w:pPr>
            <w:r>
              <w:rPr>
                <w:b/>
                <w:bCs/>
                <w:sz w:val="24"/>
                <w:szCs w:val="24"/>
                <w:lang w:eastAsia="en-US"/>
              </w:rPr>
              <w:t>Типовые контрольные задания</w:t>
            </w: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u w:val="single"/>
                <w:lang w:eastAsia="en-US"/>
              </w:rPr>
            </w:pPr>
            <w:r>
              <w:rPr>
                <w:sz w:val="24"/>
                <w:u w:val="single"/>
                <w:lang w:eastAsia="en-US"/>
              </w:rPr>
              <w:t xml:space="preserve">ПКП-2 </w:t>
            </w:r>
          </w:p>
          <w:p w:rsidR="00761EE9" w:rsidRDefault="00DA6CFB">
            <w:pPr>
              <w:ind w:right="-5"/>
              <w:jc w:val="center"/>
              <w:rPr>
                <w:b/>
                <w:iCs/>
                <w:u w:val="single"/>
                <w:lang w:eastAsia="en-US"/>
              </w:rPr>
            </w:pPr>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312"/>
              </w:tabs>
              <w:jc w:val="both"/>
              <w:rPr>
                <w:sz w:val="24"/>
                <w:szCs w:val="24"/>
                <w:lang w:eastAsia="en-US"/>
              </w:rPr>
            </w:pPr>
            <w:r>
              <w:rPr>
                <w:sz w:val="24"/>
                <w:szCs w:val="24"/>
                <w:lang w:eastAsia="en-US"/>
              </w:rPr>
              <w:t xml:space="preserve">1. </w:t>
            </w: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jc w:val="both"/>
              <w:rPr>
                <w:sz w:val="24"/>
                <w:szCs w:val="24"/>
                <w:lang w:eastAsia="en-US"/>
              </w:rPr>
            </w:pPr>
            <w:r>
              <w:rPr>
                <w:sz w:val="24"/>
                <w:szCs w:val="24"/>
                <w:lang w:eastAsia="en-US"/>
              </w:rPr>
              <w:t xml:space="preserve">2. </w:t>
            </w:r>
            <w:r>
              <w:rPr>
                <w:rFonts w:eastAsia="Calibri"/>
                <w:sz w:val="24"/>
                <w:szCs w:val="24"/>
              </w:rPr>
              <w:t>Выявляет проблемы использования финансовых технологий в банковском секторе и разрабатывает рекомендации по их преодолению</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tabs>
                <w:tab w:val="left" w:pos="312"/>
              </w:tabs>
              <w:rPr>
                <w:sz w:val="24"/>
                <w:szCs w:val="24"/>
                <w:lang w:eastAsia="en-US"/>
              </w:rPr>
            </w:pPr>
          </w:p>
          <w:p w:rsidR="00761EE9" w:rsidRDefault="00761EE9">
            <w:pPr>
              <w:pStyle w:val="ConsNormal0"/>
              <w:ind w:firstLine="0"/>
              <w:rPr>
                <w:b/>
                <w:bCs/>
                <w:iCs/>
                <w:sz w:val="24"/>
                <w:szCs w:val="24"/>
                <w:u w:val="single"/>
                <w:lang w:eastAsia="en-US"/>
              </w:rPr>
            </w:pP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both"/>
              <w:rPr>
                <w:sz w:val="24"/>
                <w:szCs w:val="24"/>
                <w:lang w:eastAsia="en-US"/>
              </w:rPr>
            </w:pPr>
            <w:r>
              <w:rPr>
                <w:sz w:val="24"/>
                <w:szCs w:val="24"/>
                <w:lang w:eastAsia="en-US"/>
              </w:rPr>
              <w:lastRenderedPageBreak/>
              <w:t xml:space="preserve">1. </w:t>
            </w:r>
          </w:p>
          <w:p w:rsidR="00761EE9" w:rsidRDefault="00DA6CFB">
            <w:pPr>
              <w:tabs>
                <w:tab w:val="left" w:pos="540"/>
              </w:tabs>
              <w:jc w:val="both"/>
              <w:rPr>
                <w:sz w:val="24"/>
                <w:szCs w:val="24"/>
                <w:lang w:eastAsia="en-US"/>
              </w:rPr>
            </w:pPr>
            <w:r>
              <w:rPr>
                <w:b/>
                <w:bCs/>
                <w:sz w:val="24"/>
                <w:szCs w:val="24"/>
                <w:lang w:eastAsia="en-US"/>
              </w:rPr>
              <w:t>Знать</w:t>
            </w:r>
            <w:r>
              <w:rPr>
                <w:sz w:val="24"/>
                <w:szCs w:val="24"/>
                <w:lang w:eastAsia="en-US"/>
              </w:rPr>
              <w:t xml:space="preserve"> – основные финансовые технологии для оценки и принятия финансовых и инвестиционных решений в деятельности коммерческих банков и инвестиционных банков </w:t>
            </w:r>
          </w:p>
          <w:p w:rsidR="00761EE9" w:rsidRDefault="00DA6CFB">
            <w:pPr>
              <w:tabs>
                <w:tab w:val="left" w:pos="540"/>
              </w:tabs>
              <w:jc w:val="both"/>
              <w:rPr>
                <w:bCs/>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обосновывать</w:t>
            </w:r>
            <w:r>
              <w:rPr>
                <w:bCs/>
                <w:i/>
                <w:iCs/>
                <w:sz w:val="24"/>
                <w:szCs w:val="24"/>
                <w:lang w:eastAsia="en-US"/>
              </w:rPr>
              <w:t xml:space="preserve"> </w:t>
            </w:r>
            <w:r>
              <w:rPr>
                <w:bCs/>
                <w:sz w:val="24"/>
                <w:szCs w:val="24"/>
                <w:lang w:eastAsia="en-US"/>
              </w:rPr>
              <w:t xml:space="preserve">принятые решения по использованию финансовых </w:t>
            </w:r>
            <w:proofErr w:type="gramStart"/>
            <w:r>
              <w:rPr>
                <w:bCs/>
                <w:sz w:val="24"/>
                <w:szCs w:val="24"/>
                <w:lang w:eastAsia="en-US"/>
              </w:rPr>
              <w:t xml:space="preserve">технологий  </w:t>
            </w:r>
            <w:r>
              <w:rPr>
                <w:sz w:val="24"/>
                <w:szCs w:val="24"/>
                <w:lang w:eastAsia="en-US"/>
              </w:rPr>
              <w:t>в</w:t>
            </w:r>
            <w:proofErr w:type="gramEnd"/>
            <w:r>
              <w:rPr>
                <w:sz w:val="24"/>
                <w:szCs w:val="24"/>
                <w:lang w:eastAsia="en-US"/>
              </w:rPr>
              <w:t xml:space="preserve"> деятельности коммерческих банков и инвестиционных банков</w:t>
            </w:r>
          </w:p>
          <w:p w:rsidR="00761EE9" w:rsidRDefault="00761EE9">
            <w:pPr>
              <w:tabs>
                <w:tab w:val="left" w:pos="540"/>
              </w:tabs>
              <w:jc w:val="both"/>
              <w:rPr>
                <w:sz w:val="24"/>
                <w:szCs w:val="24"/>
                <w:lang w:eastAsia="en-US"/>
              </w:rPr>
            </w:pPr>
          </w:p>
          <w:p w:rsidR="00761EE9" w:rsidRDefault="00DA6CFB">
            <w:pPr>
              <w:tabs>
                <w:tab w:val="left" w:pos="540"/>
              </w:tabs>
              <w:jc w:val="both"/>
              <w:rPr>
                <w:sz w:val="24"/>
                <w:szCs w:val="24"/>
                <w:lang w:eastAsia="en-US"/>
              </w:rPr>
            </w:pPr>
            <w:r>
              <w:rPr>
                <w:sz w:val="24"/>
                <w:szCs w:val="24"/>
                <w:lang w:eastAsia="en-US"/>
              </w:rPr>
              <w:t xml:space="preserve">2. </w:t>
            </w:r>
          </w:p>
          <w:p w:rsidR="00761EE9" w:rsidRDefault="00DA6CFB">
            <w:pPr>
              <w:tabs>
                <w:tab w:val="left" w:pos="540"/>
              </w:tabs>
              <w:jc w:val="both"/>
              <w:rPr>
                <w:sz w:val="24"/>
                <w:szCs w:val="24"/>
                <w:lang w:eastAsia="en-US"/>
              </w:rPr>
            </w:pPr>
            <w:r>
              <w:rPr>
                <w:b/>
                <w:bCs/>
                <w:sz w:val="24"/>
                <w:szCs w:val="24"/>
                <w:lang w:eastAsia="en-US"/>
              </w:rPr>
              <w:t>Знать</w:t>
            </w:r>
            <w:r>
              <w:rPr>
                <w:sz w:val="24"/>
                <w:szCs w:val="24"/>
                <w:lang w:eastAsia="en-US"/>
              </w:rPr>
              <w:t xml:space="preserve"> – современные методы оценки применения финансовых технологий в банковском секторе</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bCs/>
                <w:sz w:val="24"/>
                <w:szCs w:val="24"/>
                <w:lang w:eastAsia="en-US"/>
              </w:rPr>
              <w:t xml:space="preserve">адаптировать </w:t>
            </w:r>
            <w:r>
              <w:rPr>
                <w:bCs/>
                <w:sz w:val="24"/>
                <w:szCs w:val="24"/>
                <w:lang w:eastAsia="en-US"/>
              </w:rPr>
              <w:lastRenderedPageBreak/>
              <w:t>существующие современные финансовые технологии для применения в банковском секторе</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312"/>
              </w:tabs>
              <w:rPr>
                <w:sz w:val="24"/>
                <w:szCs w:val="24"/>
                <w:lang w:eastAsia="en-US"/>
              </w:rPr>
            </w:pP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rPr>
            </w:pPr>
            <w:r>
              <w:rPr>
                <w:b/>
                <w:bCs/>
                <w:iCs/>
                <w:sz w:val="24"/>
                <w:szCs w:val="24"/>
              </w:rPr>
              <w:lastRenderedPageBreak/>
              <w:t>Задание 1</w:t>
            </w:r>
          </w:p>
          <w:p w:rsidR="00761EE9" w:rsidRDefault="00DA6CFB">
            <w:pPr>
              <w:tabs>
                <w:tab w:val="left" w:pos="540"/>
              </w:tabs>
              <w:jc w:val="both"/>
              <w:rPr>
                <w:b/>
                <w:bCs/>
                <w:sz w:val="24"/>
                <w:szCs w:val="24"/>
                <w:lang w:eastAsia="en-US"/>
              </w:rPr>
            </w:pPr>
            <w:r>
              <w:rPr>
                <w:iCs/>
                <w:sz w:val="24"/>
                <w:szCs w:val="24"/>
              </w:rPr>
              <w:t xml:space="preserve">Какие инновационные продукты и услуги появились в деятельности инвестиционных банков в условиях </w:t>
            </w:r>
            <w:proofErr w:type="spellStart"/>
            <w:r>
              <w:rPr>
                <w:iCs/>
                <w:sz w:val="24"/>
                <w:szCs w:val="24"/>
              </w:rPr>
              <w:t>цифровизации</w:t>
            </w:r>
            <w:proofErr w:type="spellEnd"/>
            <w:r>
              <w:rPr>
                <w:iCs/>
                <w:sz w:val="24"/>
                <w:szCs w:val="24"/>
              </w:rPr>
              <w:t>? Дайте развернутый ответ.</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
                <w:bCs/>
                <w:iCs/>
                <w:sz w:val="24"/>
                <w:szCs w:val="24"/>
                <w:lang w:eastAsia="en-US"/>
              </w:rPr>
            </w:pPr>
            <w:r>
              <w:rPr>
                <w:sz w:val="24"/>
                <w:szCs w:val="24"/>
                <w:lang w:eastAsia="en-US"/>
              </w:rPr>
              <w:t xml:space="preserve">Дайте характеристику и оценку тенденций развития применения инструментов </w:t>
            </w:r>
            <w:proofErr w:type="spellStart"/>
            <w:r>
              <w:rPr>
                <w:sz w:val="24"/>
                <w:szCs w:val="24"/>
                <w:lang w:eastAsia="en-US"/>
              </w:rPr>
              <w:t>робоэдвайзинга</w:t>
            </w:r>
            <w:proofErr w:type="spellEnd"/>
            <w:r>
              <w:rPr>
                <w:sz w:val="24"/>
                <w:szCs w:val="24"/>
                <w:lang w:eastAsia="en-US"/>
              </w:rPr>
              <w:t xml:space="preserve"> в деятельности инвестиционных банков.</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p>
          <w:p w:rsidR="00761EE9" w:rsidRDefault="00761EE9">
            <w:pPr>
              <w:tabs>
                <w:tab w:val="left" w:pos="540"/>
              </w:tabs>
              <w:ind w:left="234" w:hanging="142"/>
              <w:contextualSpacing/>
              <w:rPr>
                <w:sz w:val="24"/>
                <w:szCs w:val="24"/>
                <w:lang w:eastAsia="en-US"/>
              </w:rPr>
            </w:pPr>
          </w:p>
          <w:p w:rsidR="00761EE9" w:rsidRDefault="00761EE9">
            <w:pPr>
              <w:tabs>
                <w:tab w:val="left" w:pos="540"/>
              </w:tabs>
              <w:jc w:val="center"/>
              <w:rPr>
                <w:b/>
                <w:bCs/>
                <w:sz w:val="24"/>
                <w:szCs w:val="24"/>
                <w:lang w:eastAsia="en-US"/>
              </w:rPr>
            </w:pPr>
          </w:p>
          <w:p w:rsidR="00761EE9" w:rsidRDefault="00761EE9">
            <w:pPr>
              <w:tabs>
                <w:tab w:val="left" w:pos="540"/>
              </w:tabs>
              <w:jc w:val="center"/>
              <w:rPr>
                <w:b/>
                <w:bCs/>
                <w:sz w:val="24"/>
                <w:szCs w:val="24"/>
                <w:lang w:eastAsia="en-US"/>
              </w:rPr>
            </w:pPr>
          </w:p>
          <w:p w:rsidR="00761EE9" w:rsidRDefault="00761EE9">
            <w:pPr>
              <w:tabs>
                <w:tab w:val="left" w:pos="540"/>
              </w:tabs>
              <w:ind w:firstLine="360"/>
              <w:contextualSpacing/>
              <w:jc w:val="center"/>
              <w:rPr>
                <w:b/>
                <w:bCs/>
                <w:sz w:val="24"/>
                <w:szCs w:val="24"/>
              </w:rPr>
            </w:pPr>
          </w:p>
          <w:p w:rsidR="00761EE9" w:rsidRDefault="00761EE9">
            <w:pPr>
              <w:tabs>
                <w:tab w:val="left" w:pos="540"/>
              </w:tabs>
              <w:ind w:firstLine="360"/>
              <w:contextualSpacing/>
              <w:jc w:val="center"/>
              <w:rPr>
                <w:b/>
                <w:bCs/>
                <w:sz w:val="24"/>
                <w:szCs w:val="24"/>
              </w:rPr>
            </w:pPr>
          </w:p>
          <w:p w:rsidR="00761EE9" w:rsidRDefault="00761EE9">
            <w:pPr>
              <w:tabs>
                <w:tab w:val="left" w:pos="540"/>
              </w:tabs>
              <w:ind w:firstLine="360"/>
              <w:contextualSpacing/>
              <w:jc w:val="center"/>
              <w:rPr>
                <w:b/>
                <w:bCs/>
                <w:sz w:val="24"/>
                <w:szCs w:val="24"/>
              </w:rPr>
            </w:pPr>
          </w:p>
          <w:p w:rsidR="00761EE9" w:rsidRDefault="00761EE9">
            <w:pPr>
              <w:tabs>
                <w:tab w:val="left" w:pos="540"/>
              </w:tabs>
              <w:ind w:firstLine="360"/>
              <w:contextualSpacing/>
              <w:jc w:val="center"/>
              <w:rPr>
                <w:b/>
                <w:bCs/>
                <w:sz w:val="24"/>
                <w:szCs w:val="24"/>
              </w:rPr>
            </w:pPr>
          </w:p>
          <w:p w:rsidR="00761EE9" w:rsidRDefault="00DA6CFB">
            <w:pPr>
              <w:tabs>
                <w:tab w:val="left" w:pos="540"/>
              </w:tabs>
              <w:contextualSpacing/>
              <w:jc w:val="center"/>
              <w:rPr>
                <w:b/>
                <w:bCs/>
                <w:sz w:val="24"/>
                <w:szCs w:val="24"/>
              </w:rPr>
            </w:pPr>
            <w:r>
              <w:rPr>
                <w:b/>
                <w:bCs/>
                <w:sz w:val="24"/>
                <w:szCs w:val="24"/>
              </w:rPr>
              <w:t>Задание 1</w:t>
            </w:r>
          </w:p>
          <w:p w:rsidR="00761EE9" w:rsidRDefault="00DA6CFB">
            <w:pPr>
              <w:tabs>
                <w:tab w:val="left" w:pos="540"/>
              </w:tabs>
              <w:jc w:val="both"/>
              <w:rPr>
                <w:b/>
                <w:bCs/>
                <w:sz w:val="24"/>
                <w:szCs w:val="24"/>
                <w:lang w:eastAsia="en-US"/>
              </w:rPr>
            </w:pPr>
            <w:r>
              <w:rPr>
                <w:sz w:val="24"/>
                <w:szCs w:val="24"/>
              </w:rPr>
              <w:t xml:space="preserve">Оцените возможность применения банками-депозитариями </w:t>
            </w:r>
            <w:proofErr w:type="spellStart"/>
            <w:r>
              <w:rPr>
                <w:sz w:val="24"/>
                <w:szCs w:val="24"/>
              </w:rPr>
              <w:t>блокчейн</w:t>
            </w:r>
            <w:proofErr w:type="spellEnd"/>
            <w:r>
              <w:rPr>
                <w:sz w:val="24"/>
                <w:szCs w:val="24"/>
              </w:rPr>
              <w:t>-технологии при осуществлении депозитарной деятельности, опишите возможные риски.</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sz w:val="24"/>
                <w:szCs w:val="24"/>
              </w:rPr>
            </w:pPr>
            <w:r>
              <w:rPr>
                <w:b/>
                <w:bCs/>
                <w:sz w:val="24"/>
                <w:szCs w:val="24"/>
              </w:rPr>
              <w:t xml:space="preserve">Задание 2 </w:t>
            </w:r>
          </w:p>
          <w:p w:rsidR="00761EE9" w:rsidRDefault="00DA6CFB">
            <w:pPr>
              <w:spacing w:after="240"/>
              <w:jc w:val="both"/>
              <w:rPr>
                <w:sz w:val="24"/>
                <w:szCs w:val="24"/>
              </w:rPr>
            </w:pPr>
            <w:r>
              <w:rPr>
                <w:sz w:val="24"/>
                <w:szCs w:val="24"/>
              </w:rPr>
              <w:lastRenderedPageBreak/>
              <w:t>Оцените возможность поддержать инвестиционный проект, который будет генерировать следующий денежный поток:</w:t>
            </w:r>
          </w:p>
          <w:tbl>
            <w:tblPr>
              <w:tblStyle w:val="afd"/>
              <w:tblW w:w="5298" w:type="dxa"/>
              <w:tblInd w:w="108" w:type="dxa"/>
              <w:tblLayout w:type="fixed"/>
              <w:tblLook w:val="04A0" w:firstRow="1" w:lastRow="0" w:firstColumn="1" w:lastColumn="0" w:noHBand="0" w:noVBand="1"/>
            </w:tblPr>
            <w:tblGrid>
              <w:gridCol w:w="1045"/>
              <w:gridCol w:w="852"/>
              <w:gridCol w:w="849"/>
              <w:gridCol w:w="851"/>
              <w:gridCol w:w="851"/>
              <w:gridCol w:w="850"/>
            </w:tblGrid>
            <w:tr w:rsidR="00761EE9">
              <w:trPr>
                <w:trHeight w:val="377"/>
              </w:trPr>
              <w:tc>
                <w:tcPr>
                  <w:tcW w:w="1044" w:type="dxa"/>
                </w:tcPr>
                <w:p w:rsidR="00761EE9" w:rsidRDefault="00DA6CFB">
                  <w:pPr>
                    <w:pStyle w:val="af9"/>
                    <w:ind w:left="0"/>
                    <w:jc w:val="center"/>
                    <w:rPr>
                      <w:sz w:val="24"/>
                      <w:szCs w:val="24"/>
                    </w:rPr>
                  </w:pPr>
                  <w:r>
                    <w:rPr>
                      <w:sz w:val="24"/>
                      <w:szCs w:val="24"/>
                    </w:rPr>
                    <w:t>Период</w:t>
                  </w:r>
                </w:p>
              </w:tc>
              <w:tc>
                <w:tcPr>
                  <w:tcW w:w="852" w:type="dxa"/>
                </w:tcPr>
                <w:p w:rsidR="00761EE9" w:rsidRDefault="00DA6CFB">
                  <w:pPr>
                    <w:pStyle w:val="af9"/>
                    <w:ind w:left="0"/>
                    <w:jc w:val="center"/>
                    <w:rPr>
                      <w:sz w:val="24"/>
                      <w:szCs w:val="24"/>
                    </w:rPr>
                  </w:pPr>
                  <w:r>
                    <w:rPr>
                      <w:sz w:val="24"/>
                      <w:szCs w:val="24"/>
                    </w:rPr>
                    <w:t>0</w:t>
                  </w:r>
                </w:p>
              </w:tc>
              <w:tc>
                <w:tcPr>
                  <w:tcW w:w="849" w:type="dxa"/>
                </w:tcPr>
                <w:p w:rsidR="00761EE9" w:rsidRDefault="00DA6CFB">
                  <w:pPr>
                    <w:pStyle w:val="af9"/>
                    <w:ind w:left="0"/>
                    <w:jc w:val="center"/>
                    <w:rPr>
                      <w:sz w:val="24"/>
                      <w:szCs w:val="24"/>
                    </w:rPr>
                  </w:pPr>
                  <w:r>
                    <w:rPr>
                      <w:sz w:val="24"/>
                      <w:szCs w:val="24"/>
                    </w:rPr>
                    <w:t>1</w:t>
                  </w:r>
                </w:p>
              </w:tc>
              <w:tc>
                <w:tcPr>
                  <w:tcW w:w="851" w:type="dxa"/>
                </w:tcPr>
                <w:p w:rsidR="00761EE9" w:rsidRDefault="00DA6CFB">
                  <w:pPr>
                    <w:pStyle w:val="af9"/>
                    <w:ind w:left="0"/>
                    <w:jc w:val="center"/>
                    <w:rPr>
                      <w:sz w:val="24"/>
                      <w:szCs w:val="24"/>
                    </w:rPr>
                  </w:pPr>
                  <w:r>
                    <w:rPr>
                      <w:sz w:val="24"/>
                      <w:szCs w:val="24"/>
                    </w:rPr>
                    <w:t>2</w:t>
                  </w:r>
                </w:p>
              </w:tc>
              <w:tc>
                <w:tcPr>
                  <w:tcW w:w="851" w:type="dxa"/>
                </w:tcPr>
                <w:p w:rsidR="00761EE9" w:rsidRDefault="00DA6CFB">
                  <w:pPr>
                    <w:pStyle w:val="af9"/>
                    <w:ind w:left="0"/>
                    <w:jc w:val="center"/>
                    <w:rPr>
                      <w:sz w:val="24"/>
                      <w:szCs w:val="24"/>
                    </w:rPr>
                  </w:pPr>
                  <w:r>
                    <w:rPr>
                      <w:sz w:val="24"/>
                      <w:szCs w:val="24"/>
                    </w:rPr>
                    <w:t>3</w:t>
                  </w:r>
                </w:p>
              </w:tc>
              <w:tc>
                <w:tcPr>
                  <w:tcW w:w="850" w:type="dxa"/>
                </w:tcPr>
                <w:p w:rsidR="00761EE9" w:rsidRDefault="00DA6CFB">
                  <w:pPr>
                    <w:pStyle w:val="af9"/>
                    <w:ind w:left="0"/>
                    <w:jc w:val="center"/>
                    <w:rPr>
                      <w:sz w:val="24"/>
                      <w:szCs w:val="24"/>
                    </w:rPr>
                  </w:pPr>
                  <w:r>
                    <w:rPr>
                      <w:sz w:val="24"/>
                      <w:szCs w:val="24"/>
                    </w:rPr>
                    <w:t>4</w:t>
                  </w:r>
                </w:p>
              </w:tc>
            </w:tr>
            <w:tr w:rsidR="00761EE9">
              <w:trPr>
                <w:trHeight w:val="285"/>
              </w:trPr>
              <w:tc>
                <w:tcPr>
                  <w:tcW w:w="1044" w:type="dxa"/>
                </w:tcPr>
                <w:p w:rsidR="00761EE9" w:rsidRDefault="00DA6CFB">
                  <w:pPr>
                    <w:pStyle w:val="af9"/>
                    <w:ind w:left="0"/>
                    <w:jc w:val="center"/>
                    <w:rPr>
                      <w:sz w:val="24"/>
                      <w:szCs w:val="24"/>
                    </w:rPr>
                  </w:pPr>
                  <w:r>
                    <w:rPr>
                      <w:sz w:val="24"/>
                      <w:szCs w:val="24"/>
                      <w:lang w:val="en-US"/>
                    </w:rPr>
                    <w:t>CF</w:t>
                  </w:r>
                </w:p>
              </w:tc>
              <w:tc>
                <w:tcPr>
                  <w:tcW w:w="852" w:type="dxa"/>
                </w:tcPr>
                <w:p w:rsidR="00761EE9" w:rsidRDefault="00DA6CFB">
                  <w:pPr>
                    <w:jc w:val="center"/>
                    <w:rPr>
                      <w:sz w:val="24"/>
                      <w:szCs w:val="24"/>
                    </w:rPr>
                  </w:pPr>
                  <w:r>
                    <w:rPr>
                      <w:sz w:val="24"/>
                      <w:szCs w:val="24"/>
                    </w:rPr>
                    <w:t>- 560</w:t>
                  </w:r>
                </w:p>
              </w:tc>
              <w:tc>
                <w:tcPr>
                  <w:tcW w:w="849" w:type="dxa"/>
                </w:tcPr>
                <w:p w:rsidR="00761EE9" w:rsidRDefault="00DA6CFB">
                  <w:pPr>
                    <w:pStyle w:val="af9"/>
                    <w:ind w:left="0"/>
                    <w:jc w:val="center"/>
                    <w:rPr>
                      <w:sz w:val="24"/>
                      <w:szCs w:val="24"/>
                    </w:rPr>
                  </w:pPr>
                  <w:r>
                    <w:rPr>
                      <w:sz w:val="24"/>
                      <w:szCs w:val="24"/>
                    </w:rPr>
                    <w:t>160</w:t>
                  </w:r>
                </w:p>
              </w:tc>
              <w:tc>
                <w:tcPr>
                  <w:tcW w:w="851" w:type="dxa"/>
                </w:tcPr>
                <w:p w:rsidR="00761EE9" w:rsidRDefault="00DA6CFB">
                  <w:pPr>
                    <w:pStyle w:val="af9"/>
                    <w:ind w:left="0"/>
                    <w:jc w:val="center"/>
                    <w:rPr>
                      <w:sz w:val="24"/>
                      <w:szCs w:val="24"/>
                    </w:rPr>
                  </w:pPr>
                  <w:r>
                    <w:rPr>
                      <w:sz w:val="24"/>
                      <w:szCs w:val="24"/>
                    </w:rPr>
                    <w:t>200</w:t>
                  </w:r>
                </w:p>
              </w:tc>
              <w:tc>
                <w:tcPr>
                  <w:tcW w:w="851" w:type="dxa"/>
                </w:tcPr>
                <w:p w:rsidR="00761EE9" w:rsidRDefault="00DA6CFB">
                  <w:pPr>
                    <w:pStyle w:val="af9"/>
                    <w:ind w:left="0"/>
                    <w:jc w:val="center"/>
                    <w:rPr>
                      <w:sz w:val="24"/>
                      <w:szCs w:val="24"/>
                    </w:rPr>
                  </w:pPr>
                  <w:r>
                    <w:rPr>
                      <w:sz w:val="24"/>
                      <w:szCs w:val="24"/>
                    </w:rPr>
                    <w:t>270</w:t>
                  </w:r>
                </w:p>
              </w:tc>
              <w:tc>
                <w:tcPr>
                  <w:tcW w:w="850" w:type="dxa"/>
                </w:tcPr>
                <w:p w:rsidR="00761EE9" w:rsidRDefault="00DA6CFB">
                  <w:pPr>
                    <w:pStyle w:val="af9"/>
                    <w:ind w:left="0"/>
                    <w:jc w:val="center"/>
                    <w:rPr>
                      <w:sz w:val="24"/>
                      <w:szCs w:val="24"/>
                    </w:rPr>
                  </w:pPr>
                  <w:r>
                    <w:rPr>
                      <w:sz w:val="24"/>
                      <w:szCs w:val="24"/>
                    </w:rPr>
                    <w:t>25</w:t>
                  </w:r>
                </w:p>
              </w:tc>
            </w:tr>
          </w:tbl>
          <w:p w:rsidR="00761EE9" w:rsidRDefault="00DA6CFB">
            <w:pPr>
              <w:spacing w:after="240"/>
              <w:ind w:firstLine="426"/>
              <w:jc w:val="both"/>
              <w:rPr>
                <w:sz w:val="24"/>
                <w:szCs w:val="24"/>
              </w:rPr>
            </w:pPr>
            <w:r>
              <w:rPr>
                <w:sz w:val="24"/>
                <w:szCs w:val="24"/>
              </w:rPr>
              <w:t>Возможны ли такие инвестиции, при условии, что ожидаемый уровень процентных ставок будет следующим?</w:t>
            </w:r>
          </w:p>
          <w:tbl>
            <w:tblPr>
              <w:tblStyle w:val="afd"/>
              <w:tblW w:w="5298" w:type="dxa"/>
              <w:tblInd w:w="108" w:type="dxa"/>
              <w:tblLayout w:type="fixed"/>
              <w:tblLook w:val="04A0" w:firstRow="1" w:lastRow="0" w:firstColumn="1" w:lastColumn="0" w:noHBand="0" w:noVBand="1"/>
            </w:tblPr>
            <w:tblGrid>
              <w:gridCol w:w="1328"/>
              <w:gridCol w:w="995"/>
              <w:gridCol w:w="990"/>
              <w:gridCol w:w="993"/>
              <w:gridCol w:w="992"/>
            </w:tblGrid>
            <w:tr w:rsidR="00761EE9">
              <w:tc>
                <w:tcPr>
                  <w:tcW w:w="1328" w:type="dxa"/>
                </w:tcPr>
                <w:p w:rsidR="00761EE9" w:rsidRDefault="00DA6CFB">
                  <w:pPr>
                    <w:pStyle w:val="af9"/>
                    <w:ind w:left="0"/>
                    <w:jc w:val="center"/>
                    <w:rPr>
                      <w:sz w:val="24"/>
                      <w:szCs w:val="24"/>
                    </w:rPr>
                  </w:pPr>
                  <w:r>
                    <w:rPr>
                      <w:sz w:val="24"/>
                      <w:szCs w:val="24"/>
                    </w:rPr>
                    <w:t>Период</w:t>
                  </w:r>
                </w:p>
              </w:tc>
              <w:tc>
                <w:tcPr>
                  <w:tcW w:w="995" w:type="dxa"/>
                </w:tcPr>
                <w:p w:rsidR="00761EE9" w:rsidRDefault="00DA6CFB">
                  <w:pPr>
                    <w:pStyle w:val="af9"/>
                    <w:ind w:left="0"/>
                    <w:jc w:val="center"/>
                    <w:rPr>
                      <w:sz w:val="24"/>
                      <w:szCs w:val="24"/>
                    </w:rPr>
                  </w:pPr>
                  <w:r>
                    <w:rPr>
                      <w:sz w:val="24"/>
                      <w:szCs w:val="24"/>
                    </w:rPr>
                    <w:t>1й год</w:t>
                  </w:r>
                </w:p>
              </w:tc>
              <w:tc>
                <w:tcPr>
                  <w:tcW w:w="990" w:type="dxa"/>
                </w:tcPr>
                <w:p w:rsidR="00761EE9" w:rsidRDefault="00DA6CFB">
                  <w:pPr>
                    <w:pStyle w:val="af9"/>
                    <w:ind w:left="0"/>
                    <w:jc w:val="center"/>
                    <w:rPr>
                      <w:sz w:val="24"/>
                      <w:szCs w:val="24"/>
                    </w:rPr>
                  </w:pPr>
                  <w:r>
                    <w:rPr>
                      <w:sz w:val="24"/>
                      <w:szCs w:val="24"/>
                    </w:rPr>
                    <w:t>2й год</w:t>
                  </w:r>
                </w:p>
              </w:tc>
              <w:tc>
                <w:tcPr>
                  <w:tcW w:w="993" w:type="dxa"/>
                </w:tcPr>
                <w:p w:rsidR="00761EE9" w:rsidRDefault="00DA6CFB">
                  <w:pPr>
                    <w:pStyle w:val="af9"/>
                    <w:ind w:left="0"/>
                    <w:jc w:val="center"/>
                    <w:rPr>
                      <w:sz w:val="24"/>
                      <w:szCs w:val="24"/>
                    </w:rPr>
                  </w:pPr>
                  <w:r>
                    <w:rPr>
                      <w:sz w:val="24"/>
                      <w:szCs w:val="24"/>
                    </w:rPr>
                    <w:t>3й год</w:t>
                  </w:r>
                </w:p>
              </w:tc>
              <w:tc>
                <w:tcPr>
                  <w:tcW w:w="992" w:type="dxa"/>
                </w:tcPr>
                <w:p w:rsidR="00761EE9" w:rsidRDefault="00DA6CFB">
                  <w:pPr>
                    <w:pStyle w:val="af9"/>
                    <w:ind w:left="0"/>
                    <w:jc w:val="center"/>
                    <w:rPr>
                      <w:sz w:val="24"/>
                      <w:szCs w:val="24"/>
                    </w:rPr>
                  </w:pPr>
                  <w:r>
                    <w:rPr>
                      <w:sz w:val="24"/>
                      <w:szCs w:val="24"/>
                    </w:rPr>
                    <w:t>4й год</w:t>
                  </w:r>
                </w:p>
              </w:tc>
            </w:tr>
            <w:tr w:rsidR="00761EE9">
              <w:tc>
                <w:tcPr>
                  <w:tcW w:w="1328" w:type="dxa"/>
                </w:tcPr>
                <w:p w:rsidR="00761EE9" w:rsidRDefault="00DA6CFB">
                  <w:pPr>
                    <w:pStyle w:val="af9"/>
                    <w:ind w:left="0"/>
                    <w:jc w:val="center"/>
                    <w:rPr>
                      <w:sz w:val="24"/>
                      <w:szCs w:val="24"/>
                    </w:rPr>
                  </w:pPr>
                  <w:r>
                    <w:rPr>
                      <w:sz w:val="24"/>
                      <w:szCs w:val="24"/>
                    </w:rPr>
                    <w:t>%</w:t>
                  </w:r>
                </w:p>
              </w:tc>
              <w:tc>
                <w:tcPr>
                  <w:tcW w:w="995" w:type="dxa"/>
                </w:tcPr>
                <w:p w:rsidR="00761EE9" w:rsidRDefault="00DA6CFB">
                  <w:pPr>
                    <w:pStyle w:val="af9"/>
                    <w:ind w:left="0"/>
                    <w:jc w:val="center"/>
                    <w:rPr>
                      <w:sz w:val="24"/>
                      <w:szCs w:val="24"/>
                    </w:rPr>
                  </w:pPr>
                  <w:r>
                    <w:rPr>
                      <w:sz w:val="24"/>
                      <w:szCs w:val="24"/>
                    </w:rPr>
                    <w:t>8%</w:t>
                  </w:r>
                </w:p>
              </w:tc>
              <w:tc>
                <w:tcPr>
                  <w:tcW w:w="990" w:type="dxa"/>
                </w:tcPr>
                <w:p w:rsidR="00761EE9" w:rsidRDefault="00DA6CFB">
                  <w:pPr>
                    <w:pStyle w:val="af9"/>
                    <w:ind w:left="0"/>
                    <w:jc w:val="center"/>
                    <w:rPr>
                      <w:sz w:val="24"/>
                      <w:szCs w:val="24"/>
                    </w:rPr>
                  </w:pPr>
                  <w:r>
                    <w:rPr>
                      <w:sz w:val="24"/>
                      <w:szCs w:val="24"/>
                    </w:rPr>
                    <w:t>7.5%</w:t>
                  </w:r>
                </w:p>
              </w:tc>
              <w:tc>
                <w:tcPr>
                  <w:tcW w:w="993" w:type="dxa"/>
                </w:tcPr>
                <w:p w:rsidR="00761EE9" w:rsidRDefault="00DA6CFB">
                  <w:pPr>
                    <w:pStyle w:val="af9"/>
                    <w:ind w:left="0"/>
                    <w:jc w:val="center"/>
                    <w:rPr>
                      <w:sz w:val="24"/>
                      <w:szCs w:val="24"/>
                    </w:rPr>
                  </w:pPr>
                  <w:r>
                    <w:rPr>
                      <w:sz w:val="24"/>
                      <w:szCs w:val="24"/>
                    </w:rPr>
                    <w:t>8.3%</w:t>
                  </w:r>
                </w:p>
              </w:tc>
              <w:tc>
                <w:tcPr>
                  <w:tcW w:w="992" w:type="dxa"/>
                </w:tcPr>
                <w:p w:rsidR="00761EE9" w:rsidRDefault="00DA6CFB">
                  <w:pPr>
                    <w:pStyle w:val="af9"/>
                    <w:ind w:left="0"/>
                    <w:jc w:val="center"/>
                    <w:rPr>
                      <w:sz w:val="24"/>
                      <w:szCs w:val="24"/>
                    </w:rPr>
                  </w:pPr>
                  <w:r>
                    <w:rPr>
                      <w:sz w:val="24"/>
                      <w:szCs w:val="24"/>
                    </w:rPr>
                    <w:t>7.3%</w:t>
                  </w:r>
                </w:p>
              </w:tc>
            </w:tr>
          </w:tbl>
          <w:p w:rsidR="00761EE9" w:rsidRDefault="00761EE9">
            <w:pPr>
              <w:tabs>
                <w:tab w:val="left" w:pos="540"/>
              </w:tabs>
              <w:jc w:val="center"/>
              <w:rPr>
                <w:sz w:val="24"/>
                <w:szCs w:val="24"/>
                <w:lang w:eastAsia="en-US"/>
              </w:rPr>
            </w:pP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szCs w:val="24"/>
                <w:u w:val="single"/>
                <w:lang w:eastAsia="en-US"/>
              </w:rPr>
            </w:pPr>
            <w:r>
              <w:rPr>
                <w:sz w:val="24"/>
                <w:szCs w:val="24"/>
                <w:u w:val="single"/>
                <w:lang w:eastAsia="en-US"/>
              </w:rPr>
              <w:lastRenderedPageBreak/>
              <w:t>ПКН-6</w:t>
            </w:r>
          </w:p>
          <w:p w:rsidR="00761EE9" w:rsidRDefault="00DA6CFB">
            <w:pPr>
              <w:jc w:val="center"/>
              <w:rPr>
                <w:sz w:val="24"/>
                <w:u w:val="single"/>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jc w:val="both"/>
              <w:rPr>
                <w:sz w:val="24"/>
                <w:szCs w:val="24"/>
                <w:lang w:eastAsia="en-US"/>
              </w:rPr>
            </w:pPr>
            <w:r>
              <w:rPr>
                <w:sz w:val="24"/>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761EE9">
            <w:pPr>
              <w:tabs>
                <w:tab w:val="left" w:pos="540"/>
              </w:tabs>
              <w:rPr>
                <w:sz w:val="24"/>
                <w:szCs w:val="24"/>
                <w:lang w:eastAsia="en-US"/>
              </w:rPr>
            </w:pPr>
          </w:p>
          <w:p w:rsidR="00761EE9" w:rsidRDefault="00DA6CFB">
            <w:pPr>
              <w:tabs>
                <w:tab w:val="left" w:pos="540"/>
              </w:tabs>
              <w:rPr>
                <w:sz w:val="24"/>
                <w:szCs w:val="24"/>
                <w:lang w:eastAsia="en-US"/>
              </w:rPr>
            </w:pPr>
            <w:r>
              <w:rPr>
                <w:sz w:val="24"/>
                <w:szCs w:val="24"/>
                <w:lang w:eastAsia="en-US"/>
              </w:rPr>
              <w:t>2. Предлагает варианты решения профессиональных задач в условиях неопределенности</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lastRenderedPageBreak/>
              <w:t xml:space="preserve">1. </w:t>
            </w:r>
          </w:p>
          <w:p w:rsidR="00761EE9" w:rsidRDefault="00DA6CFB">
            <w:pPr>
              <w:jc w:val="both"/>
              <w:rPr>
                <w:sz w:val="24"/>
                <w:szCs w:val="24"/>
                <w:lang w:eastAsia="en-US"/>
              </w:rPr>
            </w:pPr>
            <w:r>
              <w:rPr>
                <w:b/>
                <w:bCs/>
                <w:sz w:val="24"/>
                <w:szCs w:val="24"/>
                <w:lang w:eastAsia="en-US"/>
              </w:rPr>
              <w:t>Знать</w:t>
            </w:r>
            <w:r>
              <w:rPr>
                <w:sz w:val="24"/>
                <w:szCs w:val="24"/>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761EE9" w:rsidRDefault="00DA6CFB">
            <w:pPr>
              <w:tabs>
                <w:tab w:val="left" w:pos="540"/>
              </w:tabs>
              <w:jc w:val="both"/>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761EE9">
            <w:pPr>
              <w:rPr>
                <w:sz w:val="24"/>
                <w:szCs w:val="24"/>
                <w:lang w:eastAsia="en-US"/>
              </w:rPr>
            </w:pPr>
          </w:p>
          <w:p w:rsidR="00761EE9" w:rsidRDefault="00DA6CFB">
            <w:pPr>
              <w:rPr>
                <w:sz w:val="24"/>
                <w:szCs w:val="24"/>
                <w:lang w:eastAsia="en-US"/>
              </w:rPr>
            </w:pPr>
            <w:r>
              <w:rPr>
                <w:sz w:val="24"/>
                <w:szCs w:val="24"/>
                <w:lang w:eastAsia="en-US"/>
              </w:rPr>
              <w:t xml:space="preserve">2. </w:t>
            </w:r>
          </w:p>
          <w:p w:rsidR="00761EE9" w:rsidRDefault="00DA6CFB">
            <w:pPr>
              <w:jc w:val="both"/>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bCs/>
                <w:sz w:val="24"/>
                <w:szCs w:val="24"/>
                <w:lang w:eastAsia="en-US"/>
              </w:rPr>
            </w:pPr>
            <w:r>
              <w:rPr>
                <w:b/>
                <w:bCs/>
                <w:sz w:val="24"/>
                <w:szCs w:val="24"/>
                <w:lang w:eastAsia="en-US"/>
              </w:rPr>
              <w:lastRenderedPageBreak/>
              <w:t>Задание 1</w:t>
            </w:r>
          </w:p>
          <w:p w:rsidR="00761EE9" w:rsidRDefault="00DA6CFB">
            <w:pPr>
              <w:jc w:val="both"/>
              <w:rPr>
                <w:sz w:val="24"/>
                <w:szCs w:val="24"/>
                <w:lang w:eastAsia="en-US"/>
              </w:rPr>
            </w:pPr>
            <w:r>
              <w:rPr>
                <w:sz w:val="24"/>
                <w:szCs w:val="24"/>
                <w:lang w:eastAsia="en-US"/>
              </w:rPr>
              <w:t xml:space="preserve">Акционерное общество учреждено с уставным капиталом 100 000 рублей, который состоит из 1 000 акций. Рыночная цена акций – 250 рублей. В уставе записано положение о 5 000 объявленных акций. По решению общего собрания акционеров было принято увеличить уставный капитал в 3 раза, и для размещения ценных бумаг был заключен </w:t>
            </w:r>
            <w:proofErr w:type="spellStart"/>
            <w:r>
              <w:rPr>
                <w:sz w:val="24"/>
                <w:szCs w:val="24"/>
                <w:lang w:eastAsia="en-US"/>
              </w:rPr>
              <w:t>андеррайтинговый</w:t>
            </w:r>
            <w:proofErr w:type="spellEnd"/>
            <w:r>
              <w:rPr>
                <w:sz w:val="24"/>
                <w:szCs w:val="24"/>
                <w:lang w:eastAsia="en-US"/>
              </w:rPr>
              <w:t xml:space="preserve"> договор с инвестиционным банком. Плата андеррайтеру составила </w:t>
            </w:r>
            <w:r>
              <w:rPr>
                <w:b/>
                <w:sz w:val="24"/>
                <w:szCs w:val="24"/>
                <w:lang w:eastAsia="en-US"/>
              </w:rPr>
              <w:t>9</w:t>
            </w:r>
            <w:r>
              <w:rPr>
                <w:sz w:val="24"/>
                <w:szCs w:val="24"/>
                <w:lang w:eastAsia="en-US"/>
              </w:rPr>
              <w:t xml:space="preserve"> % от суммы привлеченных средств. </w:t>
            </w:r>
            <w:r>
              <w:rPr>
                <w:b/>
                <w:bCs/>
                <w:sz w:val="24"/>
                <w:szCs w:val="24"/>
                <w:lang w:eastAsia="en-US"/>
              </w:rPr>
              <w:t>Определить</w:t>
            </w:r>
            <w:r>
              <w:rPr>
                <w:sz w:val="24"/>
                <w:szCs w:val="24"/>
                <w:lang w:eastAsia="en-US"/>
              </w:rPr>
              <w:t>, какую сумму в денежном выражении получил андеррайтер, если предположить, что дополнительный выпуск акций был размещен полностью по максимально возможной цене?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b/>
                <w:bCs/>
                <w:iCs/>
                <w:sz w:val="24"/>
                <w:szCs w:val="24"/>
                <w:lang w:eastAsia="en-US"/>
              </w:rPr>
            </w:pPr>
            <w:r>
              <w:rPr>
                <w:rFonts w:ascii="Times New Roman" w:hAnsi="Times New Roman"/>
                <w:sz w:val="24"/>
                <w:szCs w:val="24"/>
                <w:lang w:eastAsia="en-US"/>
              </w:rPr>
              <w:t xml:space="preserve">В торговом портфеле банка находятся котируемые ценные бумаги одного вида, приобретенные на бирже 18.10.2021 в количестве 100 штук по цене 50 руб. за одну бумагу. 15.11.2021 банк продал из торгового портфеля 3 ценных бумаги. 10.12.2021 банк купил в </w:t>
            </w:r>
            <w:r>
              <w:rPr>
                <w:rFonts w:ascii="Times New Roman" w:hAnsi="Times New Roman"/>
                <w:sz w:val="24"/>
                <w:szCs w:val="24"/>
                <w:lang w:eastAsia="en-US"/>
              </w:rPr>
              <w:lastRenderedPageBreak/>
              <w:t>торговый портфель 150 штук ценных бумаг. В середине января 2022 г. банк полностью реализовал ценные бумаги торгового портфеля. Рыночная цена данных бумаг составляла: на последний рабочий день октября 2021 г. 53 руб. за одну</w:t>
            </w:r>
            <w:r>
              <w:rPr>
                <w:sz w:val="24"/>
                <w:szCs w:val="24"/>
                <w:lang w:eastAsia="en-US"/>
              </w:rPr>
              <w:t xml:space="preserve"> </w:t>
            </w:r>
            <w:r>
              <w:rPr>
                <w:rFonts w:ascii="Times New Roman" w:hAnsi="Times New Roman"/>
                <w:sz w:val="24"/>
                <w:szCs w:val="24"/>
                <w:lang w:eastAsia="en-US"/>
              </w:rPr>
              <w:t>53 руб. за одну бумагу; на 15 ноября 2021 г. — 52 руб. за одну бумагу; на последний рабочий день ноября 2021 г. — 49 руб. за одну бумагу; на 10 декабря 2021 г. — 57 руб. за одну бумагу; на последний рабочий день декабря 2021 г. — 58 руб. за 1 бумагу, и на середину января 2022 г. — 55 руб. за одну бумагу.</w:t>
            </w:r>
            <w:r>
              <w:rPr>
                <w:rFonts w:ascii="Times New Roman" w:hAnsi="Times New Roman"/>
                <w:b/>
                <w:sz w:val="24"/>
                <w:szCs w:val="24"/>
                <w:lang w:eastAsia="en-US"/>
              </w:rPr>
              <w:tab/>
            </w:r>
            <w:r>
              <w:rPr>
                <w:rFonts w:ascii="Times New Roman" w:hAnsi="Times New Roman"/>
                <w:b/>
                <w:bCs/>
                <w:sz w:val="24"/>
                <w:szCs w:val="24"/>
                <w:lang w:eastAsia="en-US"/>
              </w:rPr>
              <w:t>Проведите</w:t>
            </w:r>
            <w:r>
              <w:rPr>
                <w:rFonts w:ascii="Times New Roman" w:hAnsi="Times New Roman"/>
                <w:sz w:val="24"/>
                <w:szCs w:val="24"/>
                <w:lang w:eastAsia="en-US"/>
              </w:rPr>
              <w:t xml:space="preserve">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ценных бумаг.</w:t>
            </w:r>
          </w:p>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w:t>
            </w:r>
          </w:p>
          <w:p w:rsidR="00761EE9" w:rsidRDefault="00DA6CFB">
            <w:pPr>
              <w:tabs>
                <w:tab w:val="left" w:pos="540"/>
              </w:tabs>
              <w:jc w:val="center"/>
              <w:rPr>
                <w:b/>
                <w:bCs/>
                <w:sz w:val="24"/>
                <w:szCs w:val="24"/>
                <w:lang w:eastAsia="en-US"/>
              </w:rPr>
            </w:pPr>
            <w:r>
              <w:rPr>
                <w:b/>
                <w:b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В портфеле банка находятся следующие ценные бумаги:</w:t>
            </w:r>
          </w:p>
          <w:p w:rsidR="00761EE9" w:rsidRDefault="00DA6CFB" w:rsidP="00DA6CFB">
            <w:pPr>
              <w:pStyle w:val="ConsNormal0"/>
              <w:numPr>
                <w:ilvl w:val="0"/>
                <w:numId w:val="58"/>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«голубых фишек», приобретенные банком в торговый портфель, в сумме 510 тыс. руб.;</w:t>
            </w:r>
          </w:p>
          <w:p w:rsidR="00761EE9" w:rsidRDefault="00DA6CFB" w:rsidP="00DA6CFB">
            <w:pPr>
              <w:pStyle w:val="ConsNormal0"/>
              <w:numPr>
                <w:ilvl w:val="0"/>
                <w:numId w:val="59"/>
              </w:numPr>
              <w:tabs>
                <w:tab w:val="left" w:pos="360"/>
              </w:tabs>
              <w:ind w:left="0" w:firstLine="0"/>
              <w:jc w:val="both"/>
              <w:rPr>
                <w:rFonts w:ascii="Times New Roman" w:hAnsi="Times New Roman"/>
                <w:sz w:val="24"/>
                <w:szCs w:val="24"/>
                <w:lang w:eastAsia="en-US"/>
              </w:rPr>
            </w:pPr>
            <w:proofErr w:type="spellStart"/>
            <w:r>
              <w:rPr>
                <w:rFonts w:ascii="Times New Roman" w:hAnsi="Times New Roman"/>
                <w:sz w:val="24"/>
                <w:szCs w:val="24"/>
                <w:lang w:eastAsia="en-US"/>
              </w:rPr>
              <w:t>неэмиссионные</w:t>
            </w:r>
            <w:proofErr w:type="spellEnd"/>
            <w:r>
              <w:rPr>
                <w:rFonts w:ascii="Times New Roman" w:hAnsi="Times New Roman"/>
                <w:sz w:val="24"/>
                <w:szCs w:val="24"/>
                <w:lang w:eastAsia="en-US"/>
              </w:rPr>
              <w:t xml:space="preserve"> ценные бумаги юридических лиц, приобретенные банком в инвестиционный портфель по цене 3000 тыс. руб.;</w:t>
            </w:r>
          </w:p>
          <w:p w:rsidR="00761EE9" w:rsidRDefault="00DA6CFB" w:rsidP="00DA6CFB">
            <w:pPr>
              <w:pStyle w:val="ConsNormal0"/>
              <w:numPr>
                <w:ilvl w:val="0"/>
                <w:numId w:val="60"/>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векселя других банков, котируемые на внебиржевом рынке, в сумме 230 тыс. руб.;</w:t>
            </w:r>
          </w:p>
          <w:p w:rsidR="00761EE9" w:rsidRDefault="00DA6CFB" w:rsidP="00DA6CFB">
            <w:pPr>
              <w:pStyle w:val="ConsNormal0"/>
              <w:numPr>
                <w:ilvl w:val="0"/>
                <w:numId w:val="61"/>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не котируемые на бирже, в сумме 4000 тыс. руб.;</w:t>
            </w:r>
          </w:p>
          <w:p w:rsidR="00761EE9" w:rsidRDefault="00DA6CFB" w:rsidP="00DA6CFB">
            <w:pPr>
              <w:pStyle w:val="ConsNormal0"/>
              <w:numPr>
                <w:ilvl w:val="0"/>
                <w:numId w:val="62"/>
              </w:numPr>
              <w:tabs>
                <w:tab w:val="left" w:pos="390"/>
              </w:tabs>
              <w:ind w:left="0" w:firstLine="0"/>
              <w:jc w:val="both"/>
              <w:rPr>
                <w:rFonts w:ascii="Times New Roman" w:hAnsi="Times New Roman"/>
                <w:sz w:val="24"/>
                <w:szCs w:val="24"/>
                <w:lang w:eastAsia="en-US"/>
              </w:rPr>
            </w:pPr>
            <w:r>
              <w:rPr>
                <w:rFonts w:ascii="Times New Roman" w:hAnsi="Times New Roman"/>
                <w:sz w:val="24"/>
                <w:szCs w:val="24"/>
                <w:lang w:eastAsia="en-US"/>
              </w:rPr>
              <w:t>ОФЗ в сумму 300 тыс. руб.;</w:t>
            </w:r>
          </w:p>
          <w:p w:rsidR="00761EE9" w:rsidRDefault="00DA6CFB" w:rsidP="00DA6CFB">
            <w:pPr>
              <w:pStyle w:val="af9"/>
              <w:numPr>
                <w:ilvl w:val="0"/>
                <w:numId w:val="63"/>
              </w:numPr>
              <w:tabs>
                <w:tab w:val="left" w:pos="390"/>
              </w:tabs>
              <w:ind w:left="106" w:firstLine="0"/>
              <w:contextualSpacing/>
              <w:jc w:val="both"/>
              <w:rPr>
                <w:sz w:val="24"/>
                <w:szCs w:val="24"/>
                <w:lang w:eastAsia="en-US"/>
              </w:rPr>
            </w:pPr>
            <w:r>
              <w:rPr>
                <w:sz w:val="24"/>
                <w:szCs w:val="24"/>
                <w:lang w:eastAsia="en-US"/>
              </w:rPr>
              <w:lastRenderedPageBreak/>
              <w:t>муниципальные облигации в сумме 357 тыс. руб.</w:t>
            </w:r>
          </w:p>
          <w:p w:rsidR="00761EE9" w:rsidRDefault="00DA6CFB">
            <w:pPr>
              <w:pStyle w:val="ConsNormal0"/>
              <w:ind w:firstLine="248"/>
              <w:jc w:val="both"/>
              <w:rPr>
                <w:b/>
                <w:bCs/>
                <w:iCs/>
                <w:sz w:val="24"/>
                <w:szCs w:val="24"/>
                <w:lang w:eastAsia="en-US"/>
              </w:rPr>
            </w:pPr>
            <w:r>
              <w:rPr>
                <w:rFonts w:ascii="Times New Roman" w:hAnsi="Times New Roman"/>
                <w:b/>
                <w:bCs/>
                <w:sz w:val="24"/>
                <w:szCs w:val="24"/>
                <w:lang w:eastAsia="en-US"/>
              </w:rPr>
              <w:t>Оцените</w:t>
            </w:r>
            <w:r>
              <w:rPr>
                <w:rFonts w:ascii="Times New Roman" w:hAnsi="Times New Roman"/>
                <w:sz w:val="24"/>
                <w:szCs w:val="24"/>
                <w:lang w:eastAsia="en-US"/>
              </w:rPr>
              <w:t xml:space="preserve"> ликвидность, инвестиционную привлекательность, а также степень диверсификации фондового портфеля банка и его соответствие инвестиционной политике. Ответ обоснуйте.</w:t>
            </w:r>
          </w:p>
        </w:tc>
      </w:tr>
      <w:tr w:rsidR="00761EE9">
        <w:trPr>
          <w:trHeight w:val="475"/>
        </w:trPr>
        <w:tc>
          <w:tcPr>
            <w:tcW w:w="2180" w:type="dxa"/>
            <w:tcBorders>
              <w:top w:val="single" w:sz="4" w:space="0" w:color="000000"/>
              <w:left w:val="single" w:sz="4" w:space="0" w:color="000000"/>
              <w:bottom w:val="single" w:sz="4" w:space="0" w:color="000000"/>
              <w:right w:val="single" w:sz="4" w:space="0" w:color="000000"/>
            </w:tcBorders>
          </w:tcPr>
          <w:p w:rsidR="00761EE9" w:rsidRDefault="00DA6CFB">
            <w:pPr>
              <w:ind w:right="-147"/>
              <w:jc w:val="center"/>
              <w:rPr>
                <w:sz w:val="24"/>
                <w:u w:val="single"/>
                <w:lang w:eastAsia="en-US"/>
              </w:rPr>
            </w:pPr>
            <w:r>
              <w:rPr>
                <w:sz w:val="24"/>
                <w:u w:val="single"/>
                <w:lang w:eastAsia="en-US"/>
              </w:rPr>
              <w:lastRenderedPageBreak/>
              <w:t>ПКП-1</w:t>
            </w:r>
          </w:p>
          <w:p w:rsidR="00761EE9" w:rsidRDefault="00DA6CFB">
            <w:pPr>
              <w:ind w:right="-147"/>
              <w:jc w:val="center"/>
              <w:rPr>
                <w:sz w:val="24"/>
                <w:u w:val="single"/>
                <w:lang w:eastAsia="en-US"/>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xml:space="preserve">,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w:t>
            </w:r>
            <w:r>
              <w:rPr>
                <w:sz w:val="24"/>
                <w:szCs w:val="24"/>
              </w:rPr>
              <w:lastRenderedPageBreak/>
              <w:t>компетенции</w:t>
            </w:r>
          </w:p>
        </w:tc>
        <w:tc>
          <w:tcPr>
            <w:tcW w:w="3501" w:type="dxa"/>
            <w:tcBorders>
              <w:top w:val="single" w:sz="4" w:space="0" w:color="000000"/>
              <w:left w:val="single" w:sz="4" w:space="0" w:color="000000"/>
              <w:bottom w:val="single" w:sz="4" w:space="0" w:color="000000"/>
              <w:right w:val="single" w:sz="4" w:space="0" w:color="000000"/>
            </w:tcBorders>
          </w:tcPr>
          <w:p w:rsidR="00761EE9" w:rsidRDefault="00DA6CFB">
            <w:pPr>
              <w:jc w:val="both"/>
              <w:rPr>
                <w:rFonts w:eastAsia="Calibri"/>
                <w:sz w:val="24"/>
                <w:szCs w:val="24"/>
              </w:rPr>
            </w:pPr>
            <w:r>
              <w:rPr>
                <w:rFonts w:eastAsia="Calibri"/>
                <w:sz w:val="24"/>
                <w:szCs w:val="24"/>
              </w:rPr>
              <w:lastRenderedPageBreak/>
              <w:t>1. Владеет современным инструментарием анализа финансового рынка и деятельности отдельных коммерческих банков</w:t>
            </w: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761EE9">
            <w:pPr>
              <w:rPr>
                <w:rFonts w:eastAsia="Calibri"/>
                <w:sz w:val="24"/>
                <w:szCs w:val="24"/>
              </w:rPr>
            </w:pPr>
          </w:p>
          <w:p w:rsidR="00761EE9" w:rsidRDefault="00DA6CFB">
            <w:pPr>
              <w:tabs>
                <w:tab w:val="left" w:pos="540"/>
              </w:tabs>
              <w:jc w:val="both"/>
              <w:rPr>
                <w:sz w:val="24"/>
                <w:szCs w:val="24"/>
                <w:lang w:eastAsia="en-US"/>
              </w:rPr>
            </w:pPr>
            <w:r>
              <w:rPr>
                <w:rFonts w:eastAsia="Calibri"/>
                <w:sz w:val="24"/>
                <w:szCs w:val="24"/>
              </w:rPr>
              <w:t>2.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3260" w:type="dxa"/>
            <w:tcBorders>
              <w:top w:val="single" w:sz="4" w:space="0" w:color="000000"/>
              <w:left w:val="single" w:sz="4" w:space="0" w:color="000000"/>
              <w:bottom w:val="single" w:sz="4" w:space="0" w:color="000000"/>
              <w:right w:val="single" w:sz="4" w:space="0" w:color="000000"/>
            </w:tcBorders>
          </w:tcPr>
          <w:p w:rsidR="00761EE9" w:rsidRDefault="00DA6CFB">
            <w:pPr>
              <w:rPr>
                <w:sz w:val="24"/>
                <w:szCs w:val="24"/>
                <w:lang w:eastAsia="en-US"/>
              </w:rPr>
            </w:pPr>
            <w:r>
              <w:rPr>
                <w:sz w:val="24"/>
                <w:szCs w:val="24"/>
                <w:lang w:eastAsia="en-US"/>
              </w:rPr>
              <w:t xml:space="preserve">1. </w:t>
            </w:r>
          </w:p>
          <w:p w:rsidR="00761EE9" w:rsidRDefault="00DA6CFB">
            <w:pPr>
              <w:jc w:val="both"/>
              <w:rPr>
                <w:sz w:val="24"/>
                <w:szCs w:val="24"/>
              </w:rPr>
            </w:pPr>
            <w:r>
              <w:rPr>
                <w:b/>
                <w:bCs/>
                <w:sz w:val="24"/>
                <w:szCs w:val="24"/>
              </w:rPr>
              <w:t>Знать</w:t>
            </w:r>
            <w:r>
              <w:rPr>
                <w:i/>
                <w:iCs/>
                <w:sz w:val="24"/>
                <w:szCs w:val="24"/>
              </w:rPr>
              <w:t xml:space="preserve"> </w:t>
            </w:r>
            <w:r>
              <w:rPr>
                <w:sz w:val="24"/>
                <w:szCs w:val="24"/>
              </w:rPr>
              <w:t>- современные инструменты анализа в инвестиционной банковской деятельности коммерческих и инвестиционных банков.</w:t>
            </w:r>
          </w:p>
          <w:p w:rsidR="00761EE9" w:rsidRDefault="00DA6CFB">
            <w:pPr>
              <w:jc w:val="both"/>
              <w:rPr>
                <w:b/>
                <w:sz w:val="24"/>
                <w:szCs w:val="24"/>
              </w:rPr>
            </w:pPr>
            <w:r>
              <w:rPr>
                <w:b/>
                <w:bCs/>
                <w:sz w:val="24"/>
                <w:szCs w:val="24"/>
              </w:rPr>
              <w:t>Уметь</w:t>
            </w:r>
            <w:r>
              <w:rPr>
                <w:i/>
                <w:iCs/>
                <w:sz w:val="24"/>
                <w:szCs w:val="24"/>
              </w:rPr>
              <w:t xml:space="preserve"> </w:t>
            </w:r>
            <w:r>
              <w:rPr>
                <w:sz w:val="24"/>
                <w:szCs w:val="24"/>
              </w:rPr>
              <w:t>- применять требования национальных и международных стандартов для анализа инвестиционной банковской деятельности</w:t>
            </w:r>
            <w:r>
              <w:rPr>
                <w:b/>
                <w:sz w:val="24"/>
                <w:szCs w:val="24"/>
              </w:rPr>
              <w:t>.</w:t>
            </w:r>
          </w:p>
          <w:p w:rsidR="00761EE9" w:rsidRDefault="00DA6CFB">
            <w:pPr>
              <w:rPr>
                <w:sz w:val="24"/>
                <w:szCs w:val="24"/>
                <w:lang w:eastAsia="en-US"/>
              </w:rPr>
            </w:pPr>
            <w:r>
              <w:rPr>
                <w:sz w:val="24"/>
                <w:szCs w:val="24"/>
                <w:lang w:eastAsia="en-US"/>
              </w:rPr>
              <w:t xml:space="preserve">2. </w:t>
            </w:r>
          </w:p>
          <w:p w:rsidR="00761EE9" w:rsidRDefault="00DA6CFB">
            <w:pPr>
              <w:rPr>
                <w:sz w:val="24"/>
                <w:szCs w:val="24"/>
                <w:lang w:eastAsia="en-US"/>
              </w:rPr>
            </w:pPr>
            <w:r>
              <w:rPr>
                <w:b/>
                <w:bCs/>
                <w:sz w:val="24"/>
                <w:szCs w:val="24"/>
                <w:lang w:eastAsia="en-US"/>
              </w:rPr>
              <w:t>Знать</w:t>
            </w:r>
            <w:r>
              <w:rPr>
                <w:sz w:val="24"/>
                <w:szCs w:val="24"/>
                <w:lang w:eastAsia="en-US"/>
              </w:rPr>
              <w:t xml:space="preserve">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761EE9" w:rsidRDefault="00DA6CFB">
            <w:pPr>
              <w:tabs>
                <w:tab w:val="left" w:pos="540"/>
              </w:tabs>
              <w:rPr>
                <w:sz w:val="24"/>
                <w:szCs w:val="24"/>
                <w:lang w:eastAsia="en-US"/>
              </w:rPr>
            </w:pPr>
            <w:r>
              <w:rPr>
                <w:b/>
                <w:sz w:val="24"/>
                <w:szCs w:val="24"/>
                <w:lang w:eastAsia="en-US"/>
              </w:rPr>
              <w:t>Уметь</w:t>
            </w:r>
            <w:r>
              <w:rPr>
                <w:bCs/>
                <w:i/>
                <w:iCs/>
                <w:sz w:val="24"/>
                <w:szCs w:val="24"/>
                <w:lang w:eastAsia="en-US"/>
              </w:rPr>
              <w:t xml:space="preserve"> – </w:t>
            </w:r>
            <w:r>
              <w:rPr>
                <w:sz w:val="24"/>
                <w:szCs w:val="24"/>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88" w:type="dxa"/>
            <w:tcBorders>
              <w:top w:val="single" w:sz="4" w:space="0" w:color="000000"/>
              <w:left w:val="single" w:sz="4" w:space="0" w:color="000000"/>
              <w:bottom w:val="single" w:sz="4" w:space="0" w:color="000000"/>
              <w:right w:val="single" w:sz="4" w:space="0" w:color="000000"/>
            </w:tcBorders>
          </w:tcPr>
          <w:p w:rsidR="00761EE9" w:rsidRDefault="00DA6CFB">
            <w:pPr>
              <w:tabs>
                <w:tab w:val="left" w:pos="540"/>
              </w:tabs>
              <w:jc w:val="center"/>
              <w:rPr>
                <w:b/>
                <w:bCs/>
                <w:sz w:val="24"/>
                <w:szCs w:val="24"/>
                <w:lang w:eastAsia="en-US"/>
              </w:rPr>
            </w:pPr>
            <w:r>
              <w:rPr>
                <w:b/>
                <w:bCs/>
                <w:sz w:val="24"/>
                <w:szCs w:val="24"/>
                <w:lang w:eastAsia="en-US"/>
              </w:rPr>
              <w:t>Задание 1</w:t>
            </w:r>
          </w:p>
          <w:p w:rsidR="00761EE9" w:rsidRDefault="00DA6CFB">
            <w:pPr>
              <w:tabs>
                <w:tab w:val="left" w:pos="540"/>
              </w:tabs>
              <w:jc w:val="both"/>
              <w:rPr>
                <w:b/>
                <w:bCs/>
                <w:sz w:val="24"/>
                <w:szCs w:val="24"/>
                <w:lang w:eastAsia="en-US"/>
              </w:rPr>
            </w:pPr>
            <w:r>
              <w:rPr>
                <w:sz w:val="24"/>
                <w:szCs w:val="24"/>
                <w:lang w:eastAsia="en-US"/>
              </w:rPr>
              <w:t>Используя статистическую информацию об открытых ИИС и операциях с ними за 2017-2023 год охарактеризуйте тенденции развития данного инвестиционного продукта</w:t>
            </w:r>
            <w:r>
              <w:rPr>
                <w:b/>
                <w:bCs/>
                <w:sz w:val="24"/>
                <w:szCs w:val="24"/>
                <w:lang w:eastAsia="en-US"/>
              </w:rPr>
              <w:t>.</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rPr>
            </w:pPr>
            <w:r>
              <w:rPr>
                <w:b/>
                <w:bCs/>
                <w:iCs/>
                <w:sz w:val="24"/>
                <w:szCs w:val="24"/>
              </w:rPr>
              <w:t xml:space="preserve">Задание 2 </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sz w:val="24"/>
                <w:szCs w:val="24"/>
              </w:rPr>
            </w:pPr>
            <w:r>
              <w:rPr>
                <w:iCs/>
                <w:sz w:val="24"/>
                <w:szCs w:val="24"/>
              </w:rPr>
              <w:t xml:space="preserve">Каким образом на современном этапе Банк России реализует механизмы контроля с помощью </w:t>
            </w:r>
            <w:proofErr w:type="spellStart"/>
            <w:r>
              <w:rPr>
                <w:iCs/>
                <w:sz w:val="24"/>
                <w:szCs w:val="24"/>
                <w:lang w:val="en-US"/>
              </w:rPr>
              <w:t>SupTech</w:t>
            </w:r>
            <w:proofErr w:type="spellEnd"/>
            <w:r>
              <w:rPr>
                <w:iCs/>
                <w:sz w:val="24"/>
                <w:szCs w:val="24"/>
              </w:rPr>
              <w:t xml:space="preserve"> инструментов за деятельностью профессиональных участников? Дайте развернутый ответ</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rPr>
            </w:pPr>
            <w:r>
              <w:rPr>
                <w:b/>
                <w:bCs/>
                <w:iCs/>
                <w:sz w:val="24"/>
                <w:szCs w:val="24"/>
              </w:rPr>
              <w:t>Задание 1</w:t>
            </w:r>
          </w:p>
          <w:p w:rsidR="00761EE9" w:rsidRDefault="00DA6CFB">
            <w:pPr>
              <w:tabs>
                <w:tab w:val="left" w:pos="540"/>
              </w:tabs>
              <w:contextualSpacing/>
              <w:jc w:val="both"/>
              <w:rPr>
                <w:bCs/>
                <w:iCs/>
                <w:sz w:val="24"/>
                <w:szCs w:val="24"/>
              </w:rPr>
            </w:pPr>
            <w:r>
              <w:rPr>
                <w:bCs/>
                <w:iCs/>
                <w:sz w:val="24"/>
                <w:szCs w:val="24"/>
              </w:rPr>
              <w:t xml:space="preserve">Используя статистические данные о состоянии портфеля ценных бумаг коммерческих банков в 2017-2023 годах провести анализ структуры банковского портфеля, выявить основные тренды. В каких внутрибанковских документах </w:t>
            </w:r>
            <w:r>
              <w:rPr>
                <w:sz w:val="24"/>
                <w:szCs w:val="24"/>
              </w:rPr>
              <w:t>раскрываются критерии формирования торгового, инвестиционного портфелей банков?</w:t>
            </w:r>
          </w:p>
          <w:p w:rsidR="00761EE9" w:rsidRDefault="00DA6CFB">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r>
              <w:rPr>
                <w:b/>
                <w:bCs/>
                <w:iCs/>
                <w:sz w:val="24"/>
                <w:szCs w:val="24"/>
                <w:lang w:eastAsia="en-US"/>
              </w:rPr>
              <w:t>Задание 2</w:t>
            </w:r>
          </w:p>
          <w:p w:rsidR="00761EE9" w:rsidRDefault="00DA6CFB">
            <w:pPr>
              <w:pStyle w:val="ConsNormal0"/>
              <w:ind w:firstLine="0"/>
              <w:jc w:val="both"/>
              <w:rPr>
                <w:rFonts w:ascii="Times New Roman" w:hAnsi="Times New Roman"/>
                <w:sz w:val="24"/>
                <w:szCs w:val="24"/>
                <w:lang w:eastAsia="en-US"/>
              </w:rPr>
            </w:pPr>
            <w:r>
              <w:rPr>
                <w:rFonts w:ascii="Times New Roman" w:hAnsi="Times New Roman"/>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761EE9" w:rsidRDefault="00DA6CFB">
            <w:pPr>
              <w:pStyle w:val="ConsNormal0"/>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 xml:space="preserve">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w:t>
            </w:r>
            <w:r>
              <w:rPr>
                <w:rFonts w:ascii="Times New Roman" w:hAnsi="Times New Roman"/>
                <w:sz w:val="24"/>
                <w:szCs w:val="24"/>
                <w:lang w:eastAsia="en-US"/>
              </w:rPr>
              <w:lastRenderedPageBreak/>
              <w:t>банк составила 115 тыс. руб.; комиссионное вознаграждение банка-брокера составляет 3% от суммы сделки;</w:t>
            </w:r>
          </w:p>
          <w:p w:rsidR="00761EE9" w:rsidRDefault="00DA6CFB">
            <w:pPr>
              <w:tabs>
                <w:tab w:val="left" w:pos="310"/>
              </w:tabs>
              <w:jc w:val="both"/>
              <w:rPr>
                <w:sz w:val="24"/>
                <w:szCs w:val="24"/>
                <w:lang w:eastAsia="en-US"/>
              </w:rPr>
            </w:pPr>
            <w:r>
              <w:rPr>
                <w:sz w:val="24"/>
                <w:szCs w:val="24"/>
                <w:lang w:eastAsia="en-US"/>
              </w:rPr>
              <w:t xml:space="preserve">2.совершил на внебиржевом рынке сделку покупки ценных бумаг для клиента </w:t>
            </w:r>
            <w:proofErr w:type="gramStart"/>
            <w:r>
              <w:rPr>
                <w:sz w:val="24"/>
                <w:szCs w:val="24"/>
                <w:lang w:eastAsia="en-US"/>
              </w:rPr>
              <w:t>В от</w:t>
            </w:r>
            <w:proofErr w:type="gramEnd"/>
            <w:r>
              <w:rPr>
                <w:sz w:val="24"/>
                <w:szCs w:val="24"/>
                <w:lang w:eastAsia="en-US"/>
              </w:rPr>
              <w:t xml:space="preserve"> своего имени и за счет данного клиента. Сумма сделки составила 50 тыс. рублей, как и сумма, внесенная клиентом в банк для проведения операции. Размер вознаграждения брокера тот же, что и в п.1.</w:t>
            </w:r>
          </w:p>
          <w:p w:rsidR="00761EE9" w:rsidRDefault="00DA6CFB">
            <w:pPr>
              <w:pStyle w:val="ConsNormal0"/>
              <w:ind w:left="720" w:firstLine="0"/>
              <w:jc w:val="both"/>
              <w:rPr>
                <w:rFonts w:ascii="Times New Roman" w:hAnsi="Times New Roman"/>
                <w:b/>
                <w:sz w:val="24"/>
                <w:szCs w:val="24"/>
                <w:lang w:eastAsia="en-US"/>
              </w:rPr>
            </w:pPr>
            <w:r>
              <w:rPr>
                <w:rFonts w:ascii="Times New Roman" w:hAnsi="Times New Roman"/>
                <w:b/>
                <w:sz w:val="24"/>
                <w:szCs w:val="24"/>
                <w:lang w:eastAsia="en-US"/>
              </w:rPr>
              <w:t>Требуется:</w:t>
            </w:r>
          </w:p>
          <w:p w:rsidR="00761EE9" w:rsidRDefault="00DA6CFB" w:rsidP="00DA6CFB">
            <w:pPr>
              <w:pStyle w:val="ConsNormal0"/>
              <w:numPr>
                <w:ilvl w:val="0"/>
                <w:numId w:val="64"/>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Определить на основании каких видов договоров с клиентами банк проводит названные операции?</w:t>
            </w:r>
          </w:p>
          <w:p w:rsidR="00761EE9" w:rsidRDefault="00DA6CFB" w:rsidP="00DA6CFB">
            <w:pPr>
              <w:pStyle w:val="ConsNormal0"/>
              <w:numPr>
                <w:ilvl w:val="0"/>
                <w:numId w:val="65"/>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Рассчитать размер вознаграждения банка-брокера</w:t>
            </w:r>
            <w:r>
              <w:rPr>
                <w:sz w:val="24"/>
                <w:szCs w:val="24"/>
                <w:lang w:eastAsia="en-US"/>
              </w:rPr>
              <w:t xml:space="preserve"> </w:t>
            </w:r>
            <w:r>
              <w:rPr>
                <w:rFonts w:ascii="Times New Roman" w:hAnsi="Times New Roman"/>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761EE9" w:rsidRDefault="00DA6CFB" w:rsidP="00DA6CFB">
            <w:pPr>
              <w:pStyle w:val="ConsNormal0"/>
              <w:numPr>
                <w:ilvl w:val="0"/>
                <w:numId w:val="66"/>
              </w:numPr>
              <w:tabs>
                <w:tab w:val="left" w:pos="1800"/>
              </w:tabs>
              <w:ind w:left="234" w:hanging="142"/>
              <w:jc w:val="both"/>
              <w:rPr>
                <w:rFonts w:ascii="Times New Roman" w:hAnsi="Times New Roman"/>
                <w:sz w:val="24"/>
                <w:szCs w:val="24"/>
                <w:lang w:eastAsia="en-US"/>
              </w:rPr>
            </w:pPr>
            <w:r>
              <w:rPr>
                <w:rFonts w:ascii="Times New Roman" w:hAnsi="Times New Roman"/>
                <w:sz w:val="24"/>
                <w:szCs w:val="24"/>
                <w:lang w:eastAsia="en-US"/>
              </w:rPr>
              <w:t>Что относится к обязанностям банка-брокера?</w:t>
            </w:r>
          </w:p>
          <w:p w:rsidR="00761EE9" w:rsidRDefault="00761EE9">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sz w:val="24"/>
                <w:szCs w:val="24"/>
                <w:lang w:eastAsia="en-US"/>
              </w:rPr>
            </w:pPr>
          </w:p>
        </w:tc>
      </w:tr>
    </w:tbl>
    <w:p w:rsidR="00761EE9" w:rsidRDefault="00761EE9">
      <w:pPr>
        <w:sectPr w:rsidR="00761EE9">
          <w:footerReference w:type="default" r:id="rId9"/>
          <w:pgSz w:w="16838" w:h="11906" w:orient="landscape"/>
          <w:pgMar w:top="1134" w:right="1134" w:bottom="765" w:left="1134" w:header="0" w:footer="708" w:gutter="0"/>
          <w:cols w:space="720"/>
          <w:formProt w:val="0"/>
          <w:docGrid w:linePitch="100"/>
        </w:sectPr>
      </w:pPr>
    </w:p>
    <w:p w:rsidR="00761EE9" w:rsidRDefault="00DA6CFB">
      <w:pPr>
        <w:spacing w:line="360" w:lineRule="auto"/>
        <w:ind w:firstLine="708"/>
        <w:jc w:val="center"/>
        <w:rPr>
          <w:b/>
          <w:sz w:val="28"/>
          <w:szCs w:val="28"/>
        </w:rPr>
      </w:pPr>
      <w:r>
        <w:rPr>
          <w:b/>
          <w:sz w:val="28"/>
          <w:szCs w:val="28"/>
        </w:rPr>
        <w:lastRenderedPageBreak/>
        <w:t>Примерный перечень вопросов для подготовки к зачету</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 Понятие инвестиционного банкинга, его сущность и содержание.</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 Инвестиционные банковские продукты, услуги, операции.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 Особенности инвестиционного банкинга и его отличия от деятельности коммерческого банка.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 Цели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 Основные направления инвестиционного банкинга: посредническая деятельность, корпоративное финансирование, проектное финансирование.</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 Правовая основа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6.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7. Создание финансовых супермаркетов. Позитивные и негативные стороны этого процесса в условиях глобализации рынка финансовых услуг.</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8. Характеристика и особенности рисков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9. Комплексный характер рисков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10. Сущность и цели деятельности банков на рынке капиталов.</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11. Инвестиционный банкинг на рынке капиталов от своего имени и за свой счет.</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12. Цели, задачи, способы получения доходов от инвестиционного банкинга.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13. Посредническая деятельность банков на рынке капиталов.</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14. </w:t>
      </w:r>
      <w:proofErr w:type="spellStart"/>
      <w:r>
        <w:rPr>
          <w:rFonts w:eastAsiaTheme="minorHAnsi"/>
          <w:sz w:val="28"/>
          <w:szCs w:val="28"/>
          <w:lang w:eastAsia="en-US"/>
        </w:rPr>
        <w:t>Андеррайтинг</w:t>
      </w:r>
      <w:proofErr w:type="spellEnd"/>
      <w:r>
        <w:rPr>
          <w:rFonts w:eastAsiaTheme="minorHAnsi"/>
          <w:sz w:val="28"/>
          <w:szCs w:val="28"/>
          <w:lang w:eastAsia="en-US"/>
        </w:rPr>
        <w:t xml:space="preserve"> ценных бумаг. Порядок принятия решений об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Распределение обязанностей и ответственности при </w:t>
      </w:r>
      <w:proofErr w:type="spellStart"/>
      <w:r>
        <w:rPr>
          <w:rFonts w:eastAsiaTheme="minorHAnsi"/>
          <w:sz w:val="28"/>
          <w:szCs w:val="28"/>
          <w:lang w:eastAsia="en-US"/>
        </w:rPr>
        <w:t>андеррайтинге</w:t>
      </w:r>
      <w:proofErr w:type="spellEnd"/>
      <w:r>
        <w:rPr>
          <w:rFonts w:eastAsiaTheme="minorHAnsi"/>
          <w:sz w:val="28"/>
          <w:szCs w:val="28"/>
          <w:lang w:eastAsia="en-US"/>
        </w:rPr>
        <w:t xml:space="preserve"> облигаций между подразделениями банка.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15. Создание эмиссионного синдиката и особенности деятельности банков – участников синдиката.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16. Роль и функции головного банка синдиката.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17. Организация первичного размещения акций на рынке ценных бумаг. Управление активами клиентов. </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18. </w:t>
      </w:r>
      <w:proofErr w:type="spellStart"/>
      <w:r>
        <w:rPr>
          <w:rFonts w:eastAsiaTheme="minorHAnsi"/>
          <w:sz w:val="28"/>
          <w:szCs w:val="28"/>
          <w:lang w:eastAsia="en-US"/>
        </w:rPr>
        <w:t>Секьюритизация</w:t>
      </w:r>
      <w:proofErr w:type="spellEnd"/>
      <w:r>
        <w:rPr>
          <w:rFonts w:eastAsiaTheme="minorHAnsi"/>
          <w:sz w:val="28"/>
          <w:szCs w:val="28"/>
          <w:lang w:eastAsia="en-US"/>
        </w:rPr>
        <w:t xml:space="preserve"> активов. Понятие классической и синтетической </w:t>
      </w:r>
      <w:proofErr w:type="spellStart"/>
      <w:r>
        <w:rPr>
          <w:rFonts w:eastAsiaTheme="minorHAnsi"/>
          <w:sz w:val="28"/>
          <w:szCs w:val="28"/>
          <w:lang w:eastAsia="en-US"/>
        </w:rPr>
        <w:t>секьюритизации</w:t>
      </w:r>
      <w:proofErr w:type="spellEnd"/>
      <w:r>
        <w:rPr>
          <w:rFonts w:eastAsiaTheme="minorHAnsi"/>
          <w:sz w:val="28"/>
          <w:szCs w:val="28"/>
          <w:lang w:eastAsia="en-US"/>
        </w:rPr>
        <w:t>.</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 xml:space="preserve">19. Требования к активам, подлежащим </w:t>
      </w:r>
      <w:proofErr w:type="spellStart"/>
      <w:r>
        <w:rPr>
          <w:rFonts w:eastAsiaTheme="minorHAnsi"/>
          <w:sz w:val="28"/>
          <w:szCs w:val="28"/>
          <w:lang w:eastAsia="en-US"/>
        </w:rPr>
        <w:t>секьюритизации</w:t>
      </w:r>
      <w:proofErr w:type="spellEnd"/>
      <w:r>
        <w:rPr>
          <w:rFonts w:eastAsiaTheme="minorHAnsi"/>
          <w:sz w:val="28"/>
          <w:szCs w:val="28"/>
          <w:lang w:eastAsia="en-US"/>
        </w:rPr>
        <w:t xml:space="preserve">. Порядок проведения </w:t>
      </w:r>
      <w:proofErr w:type="spellStart"/>
      <w:r>
        <w:rPr>
          <w:rFonts w:eastAsiaTheme="minorHAnsi"/>
          <w:sz w:val="28"/>
          <w:szCs w:val="28"/>
          <w:lang w:eastAsia="en-US"/>
        </w:rPr>
        <w:t>секьюритизации</w:t>
      </w:r>
      <w:proofErr w:type="spellEnd"/>
      <w:r>
        <w:rPr>
          <w:rFonts w:eastAsiaTheme="minorHAnsi"/>
          <w:sz w:val="28"/>
          <w:szCs w:val="28"/>
          <w:lang w:eastAsia="en-US"/>
        </w:rPr>
        <w:t>.</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20. Посредничество в процессе инвестирования в недвижимость и другие реальные активы.</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21. Характеристика банковских продуктов, связанных с корпоративным финансированием.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22. Цели и задачи деятельности банка по корпоративному финансированию.</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23. Банковские продукты, связанные с корпоративным финансированием.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24. Консультирование по стратегии, тактике и выбору целей для слияния и поглощения.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25. Представление интересов клиентов при проведении сделок по слияниям и поглощениям.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26. Подготовка заключений о справедливой цене сделки.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27. Консультирование клиентов по вопросам финансирования сделок по слияниям и поглощениям.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28. Виды слияний и поглощений, реструктуризация компаний.</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29. Горизонтальные и вертикальные слияния.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30. Обратные поглощения.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31. Дочерние слияния.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32. Выкуп компаний с финансовым рычагом.</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33. Выкуп компаний менеджерами с использованием финансового рычага. Программы выкупа компаний сотрудниками с использованием финансового рычага.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34. Проведение операций маклера и брокера в сфере слияний и поглощений. Особенности финансирования слияний и поглощений.</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35. Методы и виды финансирования слияний и поглощений.</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36. Поиск стратегического инвестора для компании.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37. Организация частного размещения акций компании.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38.  Другие консультационные услуги.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39. Сущность проектного финансирования, его инструменты и составные элементы.</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40. Особенности проектного финансирования и его отличия от долгосрочного кредита.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41. Типичные характеристики проектного финансирования.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42. Элементы проектного финансирования.</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43. Преимущества проектного финансирования для инициаторов проекта.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44. Стадии реализации проекта и их характеристика.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45. Типовые требования кредиторов к спонсорам проекта.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46. Организация работы банка как финансового консультанта.</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lastRenderedPageBreak/>
        <w:t>47. Виды работы, проводимой банком как финансовым консультантом. Организация работы банка как управляющего займами.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48. Место и роль кредиторов в проектном финансировании.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49. 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50. Банк как финансовый консультант в проектном финансировании.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51. Роль банка как организатора займов при проектном финансировании.</w:t>
      </w:r>
    </w:p>
    <w:p w:rsidR="00761EE9" w:rsidRDefault="00DA6CFB">
      <w:pPr>
        <w:widowControl/>
        <w:spacing w:after="200" w:line="360" w:lineRule="auto"/>
        <w:jc w:val="both"/>
        <w:rPr>
          <w:rFonts w:eastAsiaTheme="minorHAnsi"/>
          <w:sz w:val="28"/>
          <w:szCs w:val="28"/>
          <w:lang w:eastAsia="en-US"/>
        </w:rPr>
      </w:pPr>
      <w:r>
        <w:rPr>
          <w:rFonts w:eastAsiaTheme="minorHAnsi"/>
          <w:sz w:val="28"/>
          <w:szCs w:val="28"/>
          <w:lang w:eastAsia="en-US"/>
        </w:rPr>
        <w:t>52. Риски проектного финансирования и управление ими.</w:t>
      </w:r>
    </w:p>
    <w:p w:rsidR="00761EE9" w:rsidRDefault="00DA6CFB">
      <w:pPr>
        <w:spacing w:line="360" w:lineRule="auto"/>
        <w:ind w:firstLine="709"/>
        <w:jc w:val="center"/>
        <w:rPr>
          <w:sz w:val="28"/>
          <w:szCs w:val="28"/>
          <w:u w:val="single"/>
        </w:rPr>
      </w:pPr>
      <w:r>
        <w:rPr>
          <w:sz w:val="28"/>
          <w:szCs w:val="28"/>
          <w:u w:val="single"/>
        </w:rPr>
        <w:t>Примеры тестовых заданий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1. Регулирование инвестиционного банкинга со стороны ЦБ РФ состоит в:</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а) создании фонда обязательных резервов в ЦБ РФ</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б) установлении требований к собственному капиталу банка</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г) установлении норматива Н9</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д) установлении норматива Н4</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е) установлении норматива Н12.</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 xml:space="preserve">2. </w:t>
      </w:r>
      <w:proofErr w:type="spellStart"/>
      <w:r>
        <w:rPr>
          <w:rFonts w:eastAsiaTheme="minorHAnsi"/>
          <w:sz w:val="28"/>
          <w:szCs w:val="28"/>
          <w:lang w:eastAsia="en-US"/>
        </w:rPr>
        <w:t>Андеррайтинг</w:t>
      </w:r>
      <w:proofErr w:type="spellEnd"/>
      <w:r>
        <w:rPr>
          <w:rFonts w:eastAsiaTheme="minorHAnsi"/>
          <w:sz w:val="28"/>
          <w:szCs w:val="28"/>
          <w:lang w:eastAsia="en-US"/>
        </w:rPr>
        <w:t xml:space="preserve"> – это организация…</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а) долгосрочного кредитования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б) рефинансирования кредитов заемщиков, полученных в других банках</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в) первичного размещения ценных бумаг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г) среднесрочного кредитования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lastRenderedPageBreak/>
        <w:t>д) краткосрочного кредитования компаний.</w:t>
      </w:r>
    </w:p>
    <w:p w:rsidR="00761EE9" w:rsidRDefault="00DA6CFB">
      <w:pPr>
        <w:widowControl/>
        <w:spacing w:after="200" w:line="360" w:lineRule="auto"/>
        <w:ind w:left="360" w:firstLine="348"/>
        <w:jc w:val="both"/>
        <w:rPr>
          <w:rFonts w:eastAsiaTheme="minorHAnsi"/>
          <w:sz w:val="28"/>
          <w:szCs w:val="28"/>
          <w:lang w:eastAsia="en-US"/>
        </w:rPr>
      </w:pPr>
      <w:r>
        <w:rPr>
          <w:rFonts w:eastAsiaTheme="minorHAnsi"/>
          <w:sz w:val="28"/>
          <w:szCs w:val="28"/>
          <w:lang w:eastAsia="en-US"/>
        </w:rPr>
        <w:t xml:space="preserve">3. Преимущественный предмет </w:t>
      </w:r>
      <w:proofErr w:type="spellStart"/>
      <w:r>
        <w:rPr>
          <w:rFonts w:eastAsiaTheme="minorHAnsi"/>
          <w:sz w:val="28"/>
          <w:szCs w:val="28"/>
          <w:lang w:eastAsia="en-US"/>
        </w:rPr>
        <w:t>андеррайтинга</w:t>
      </w:r>
      <w:proofErr w:type="spellEnd"/>
      <w:r>
        <w:rPr>
          <w:rFonts w:eastAsiaTheme="minorHAnsi"/>
          <w:sz w:val="28"/>
          <w:szCs w:val="28"/>
          <w:lang w:eastAsia="en-US"/>
        </w:rPr>
        <w:t xml:space="preserve"> – это выпуск…</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векселей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акций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ОФЗ</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облигаций.</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4. Корпоративное финансирование – это…</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финансирование корпораций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долгосрочное кредитование холдингов</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инвестиционное обслуживание процесса слияний и поглощений</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выдача долгосрочных ссуд предприятиям МСП</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среднесрочное кредитование бюджетной сферы.</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5. Банковские инвестиции могут классифицироваться по:</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назначению</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источникам</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виду валюты</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субъектам</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объектам</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е) цели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ж) срокам.</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6. Виды инвестиций бывают следующими: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а) вложения</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финансовые</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активные</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пассивные</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w:t>
      </w:r>
      <w:proofErr w:type="spellStart"/>
      <w:r>
        <w:rPr>
          <w:rFonts w:eastAsiaTheme="minorHAnsi"/>
          <w:sz w:val="28"/>
          <w:szCs w:val="28"/>
          <w:lang w:eastAsia="en-US"/>
        </w:rPr>
        <w:t>неденежные</w:t>
      </w:r>
      <w:proofErr w:type="spellEnd"/>
      <w:r>
        <w:rPr>
          <w:rFonts w:eastAsiaTheme="minorHAnsi"/>
          <w:sz w:val="28"/>
          <w:szCs w:val="28"/>
          <w:lang w:eastAsia="en-US"/>
        </w:rPr>
        <w:t>.</w:t>
      </w:r>
    </w:p>
    <w:p w:rsidR="00761EE9" w:rsidRDefault="00DA6CFB">
      <w:pPr>
        <w:widowControl/>
        <w:spacing w:after="200"/>
        <w:ind w:left="360" w:firstLine="348"/>
        <w:jc w:val="both"/>
        <w:rPr>
          <w:rFonts w:eastAsiaTheme="minorHAnsi"/>
          <w:sz w:val="28"/>
          <w:szCs w:val="28"/>
          <w:lang w:eastAsia="en-US"/>
        </w:rPr>
      </w:pPr>
      <w:r>
        <w:rPr>
          <w:rFonts w:eastAsiaTheme="minorHAnsi"/>
          <w:sz w:val="28"/>
          <w:szCs w:val="28"/>
          <w:lang w:eastAsia="en-US"/>
        </w:rPr>
        <w:t>7. Риски инвестиционной банковской деятельности бывают рисками: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lastRenderedPageBreak/>
        <w:t xml:space="preserve">     а) кредитными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б) инфляционными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в) корреляционными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г) изменения курса</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д) изменения цены</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е) </w:t>
      </w:r>
      <w:proofErr w:type="spellStart"/>
      <w:r>
        <w:rPr>
          <w:rFonts w:eastAsiaTheme="minorHAnsi"/>
          <w:sz w:val="28"/>
          <w:szCs w:val="28"/>
          <w:lang w:eastAsia="en-US"/>
        </w:rPr>
        <w:t>страновыми</w:t>
      </w:r>
      <w:proofErr w:type="spellEnd"/>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ж) региональными</w:t>
      </w:r>
    </w:p>
    <w:p w:rsidR="00761EE9" w:rsidRDefault="00DA6CFB">
      <w:pPr>
        <w:widowControl/>
        <w:spacing w:after="200"/>
        <w:ind w:left="360"/>
        <w:jc w:val="both"/>
        <w:rPr>
          <w:rFonts w:eastAsiaTheme="minorHAnsi"/>
          <w:sz w:val="28"/>
          <w:szCs w:val="28"/>
          <w:lang w:eastAsia="en-US"/>
        </w:rPr>
      </w:pPr>
      <w:r>
        <w:rPr>
          <w:rFonts w:eastAsiaTheme="minorHAnsi"/>
          <w:sz w:val="28"/>
          <w:szCs w:val="28"/>
          <w:lang w:eastAsia="en-US"/>
        </w:rPr>
        <w:t xml:space="preserve">     з) депозитными. </w:t>
      </w:r>
    </w:p>
    <w:p w:rsidR="00761EE9" w:rsidRDefault="00DA6CFB">
      <w:pPr>
        <w:widowControl/>
        <w:spacing w:after="200"/>
        <w:ind w:left="360"/>
        <w:jc w:val="center"/>
        <w:rPr>
          <w:sz w:val="28"/>
          <w:szCs w:val="28"/>
          <w:u w:val="single"/>
        </w:rPr>
      </w:pPr>
      <w:r>
        <w:rPr>
          <w:sz w:val="28"/>
          <w:szCs w:val="28"/>
          <w:u w:val="single"/>
        </w:rPr>
        <w:t>Примеры практико-ориентированных (ситуационных) заданий</w:t>
      </w:r>
    </w:p>
    <w:p w:rsidR="00761EE9" w:rsidRDefault="00DA6CFB">
      <w:pPr>
        <w:widowControl/>
        <w:spacing w:after="200"/>
        <w:ind w:left="360"/>
        <w:jc w:val="both"/>
        <w:rPr>
          <w:i/>
          <w:iCs/>
          <w:sz w:val="28"/>
          <w:szCs w:val="28"/>
        </w:rPr>
      </w:pPr>
      <w:r>
        <w:rPr>
          <w:i/>
          <w:iCs/>
          <w:sz w:val="28"/>
          <w:szCs w:val="28"/>
        </w:rPr>
        <w:t xml:space="preserve">Задание 1. </w:t>
      </w:r>
    </w:p>
    <w:p w:rsidR="00761EE9" w:rsidRDefault="00DA6CFB">
      <w:pPr>
        <w:widowControl/>
        <w:spacing w:line="360" w:lineRule="auto"/>
        <w:ind w:firstLine="360"/>
        <w:jc w:val="both"/>
        <w:rPr>
          <w:sz w:val="28"/>
          <w:szCs w:val="28"/>
        </w:rPr>
      </w:pPr>
      <w:r>
        <w:rPr>
          <w:sz w:val="28"/>
          <w:szCs w:val="28"/>
        </w:rPr>
        <w:t xml:space="preserve">В банк обратилась компания с просьбой рассмотреть возможность финансирования инвестиционного проекта со следующими исходными данными: </w:t>
      </w:r>
    </w:p>
    <w:p w:rsidR="00761EE9" w:rsidRDefault="00DA6CFB">
      <w:pPr>
        <w:widowControl/>
        <w:spacing w:line="360" w:lineRule="auto"/>
        <w:ind w:firstLine="360"/>
        <w:jc w:val="both"/>
        <w:rPr>
          <w:sz w:val="28"/>
          <w:szCs w:val="28"/>
        </w:rPr>
      </w:pPr>
      <w:r>
        <w:rPr>
          <w:sz w:val="28"/>
          <w:szCs w:val="28"/>
        </w:rPr>
        <w:t xml:space="preserve">- срок реализации проекта - 3 года </w:t>
      </w:r>
    </w:p>
    <w:p w:rsidR="00761EE9" w:rsidRDefault="00DA6CFB">
      <w:pPr>
        <w:widowControl/>
        <w:spacing w:line="360" w:lineRule="auto"/>
        <w:ind w:firstLine="360"/>
        <w:jc w:val="both"/>
        <w:rPr>
          <w:sz w:val="28"/>
          <w:szCs w:val="28"/>
        </w:rPr>
      </w:pPr>
      <w:r>
        <w:rPr>
          <w:sz w:val="28"/>
          <w:szCs w:val="28"/>
        </w:rPr>
        <w:t>- объем первоначальных инвестиций - 10 млн. руб.</w:t>
      </w:r>
    </w:p>
    <w:p w:rsidR="00761EE9" w:rsidRDefault="00DA6CFB">
      <w:pPr>
        <w:widowControl/>
        <w:spacing w:line="360" w:lineRule="auto"/>
        <w:ind w:firstLine="360"/>
        <w:jc w:val="both"/>
        <w:rPr>
          <w:sz w:val="28"/>
          <w:szCs w:val="28"/>
        </w:rPr>
      </w:pPr>
      <w:r>
        <w:rPr>
          <w:sz w:val="28"/>
          <w:szCs w:val="28"/>
        </w:rPr>
        <w:t>- планируемые входящие денежные потоки: в 1-й год - 3 млн. руб., во 2-й - 4 млн. руб., в 3-й - 7 млн. руб.</w:t>
      </w:r>
    </w:p>
    <w:p w:rsidR="00761EE9" w:rsidRDefault="00DA6CFB">
      <w:pPr>
        <w:widowControl/>
        <w:spacing w:line="360" w:lineRule="auto"/>
        <w:ind w:firstLine="360"/>
        <w:jc w:val="both"/>
        <w:rPr>
          <w:sz w:val="28"/>
          <w:szCs w:val="28"/>
        </w:rPr>
      </w:pPr>
      <w:r>
        <w:rPr>
          <w:sz w:val="28"/>
          <w:szCs w:val="28"/>
        </w:rPr>
        <w:t xml:space="preserve">Стоимость капитала (процентная ставка) предполагается равной 12%. </w:t>
      </w:r>
    </w:p>
    <w:p w:rsidR="00761EE9" w:rsidRDefault="00DA6CFB">
      <w:pPr>
        <w:widowControl/>
        <w:spacing w:line="360" w:lineRule="auto"/>
        <w:jc w:val="both"/>
        <w:rPr>
          <w:sz w:val="28"/>
          <w:szCs w:val="28"/>
        </w:rPr>
      </w:pPr>
      <w:r>
        <w:rPr>
          <w:sz w:val="28"/>
          <w:szCs w:val="28"/>
        </w:rPr>
        <w:t xml:space="preserve">      Требуется: рассчитать значение показателя чистого дисконтированного дохода для проекта.</w:t>
      </w:r>
    </w:p>
    <w:p w:rsidR="00761EE9" w:rsidRDefault="00DA6CFB">
      <w:pPr>
        <w:widowControl/>
        <w:spacing w:line="360" w:lineRule="auto"/>
        <w:jc w:val="both"/>
        <w:rPr>
          <w:i/>
          <w:iCs/>
          <w:sz w:val="28"/>
          <w:szCs w:val="28"/>
        </w:rPr>
      </w:pPr>
      <w:r>
        <w:rPr>
          <w:i/>
          <w:iCs/>
          <w:sz w:val="28"/>
          <w:szCs w:val="28"/>
        </w:rPr>
        <w:t xml:space="preserve">      Задание 2. </w:t>
      </w:r>
    </w:p>
    <w:p w:rsidR="00761EE9" w:rsidRDefault="00DA6CFB">
      <w:pPr>
        <w:widowControl/>
        <w:spacing w:line="360" w:lineRule="auto"/>
        <w:jc w:val="both"/>
        <w:rPr>
          <w:sz w:val="28"/>
          <w:szCs w:val="28"/>
        </w:rPr>
      </w:pPr>
      <w:r>
        <w:rPr>
          <w:sz w:val="28"/>
          <w:szCs w:val="28"/>
        </w:rPr>
        <w:t xml:space="preserve">      В банк обратилось предприятие с просьбой рассмотреть вопрос финансирования инновационного проекта, для реализации которого необходимо приобрести новую технологическую линию стоимостью 32 000 долл. США. По имеющимся прогнозам, сразу после пуска линии ежегодные поступления, после вычета налогов, составят 10 000 долл. Работа линии рассчитана на 7 лет. Необходимая норма прибыли - 14%.</w:t>
      </w:r>
    </w:p>
    <w:p w:rsidR="00761EE9" w:rsidRDefault="00DA6CFB">
      <w:pPr>
        <w:widowControl/>
        <w:spacing w:line="360" w:lineRule="auto"/>
        <w:jc w:val="both"/>
        <w:rPr>
          <w:sz w:val="28"/>
          <w:szCs w:val="28"/>
        </w:rPr>
      </w:pPr>
      <w:r>
        <w:rPr>
          <w:sz w:val="28"/>
          <w:szCs w:val="28"/>
        </w:rPr>
        <w:t xml:space="preserve">      Требуется: рассчитать чистую приведенную стоимость (NPV).</w:t>
      </w:r>
    </w:p>
    <w:p w:rsidR="00761EE9" w:rsidRDefault="00DA6CFB">
      <w:pPr>
        <w:widowControl/>
        <w:spacing w:line="360" w:lineRule="auto"/>
        <w:jc w:val="both"/>
        <w:rPr>
          <w:i/>
          <w:iCs/>
          <w:sz w:val="28"/>
          <w:szCs w:val="28"/>
        </w:rPr>
      </w:pPr>
      <w:r>
        <w:rPr>
          <w:i/>
          <w:iCs/>
          <w:sz w:val="28"/>
          <w:szCs w:val="28"/>
        </w:rPr>
        <w:t xml:space="preserve">     Задание 3. </w:t>
      </w:r>
    </w:p>
    <w:p w:rsidR="00761EE9" w:rsidRDefault="00DA6CFB">
      <w:pPr>
        <w:widowControl/>
        <w:spacing w:line="360" w:lineRule="auto"/>
        <w:jc w:val="both"/>
        <w:rPr>
          <w:sz w:val="28"/>
          <w:szCs w:val="28"/>
        </w:rPr>
      </w:pPr>
      <w:r>
        <w:rPr>
          <w:sz w:val="28"/>
          <w:szCs w:val="28"/>
        </w:rPr>
        <w:lastRenderedPageBreak/>
        <w:t xml:space="preserve">     Имеются следующие исходные данные:</w:t>
      </w:r>
    </w:p>
    <w:p w:rsidR="00761EE9" w:rsidRDefault="00DA6CFB">
      <w:pPr>
        <w:widowControl/>
        <w:spacing w:line="360" w:lineRule="auto"/>
        <w:jc w:val="both"/>
        <w:rPr>
          <w:sz w:val="28"/>
          <w:szCs w:val="28"/>
        </w:rPr>
      </w:pPr>
      <w:r>
        <w:rPr>
          <w:sz w:val="28"/>
          <w:szCs w:val="28"/>
        </w:rPr>
        <w:t xml:space="preserve">     - размер прибыли акционерного общества для выплаты дивидендов акционерам составляет 500 млн. руб. </w:t>
      </w:r>
    </w:p>
    <w:p w:rsidR="00761EE9" w:rsidRDefault="00DA6CFB">
      <w:pPr>
        <w:widowControl/>
        <w:spacing w:line="360" w:lineRule="auto"/>
        <w:jc w:val="both"/>
        <w:rPr>
          <w:sz w:val="28"/>
          <w:szCs w:val="28"/>
        </w:rPr>
      </w:pPr>
      <w:r>
        <w:rPr>
          <w:sz w:val="28"/>
          <w:szCs w:val="28"/>
        </w:rPr>
        <w:t xml:space="preserve">     - общая стоимость всех акций (по номиналу) равна 4 600 млн. руб., в том числе стоимость привилегированных акций - 400 млн. руб.</w:t>
      </w:r>
    </w:p>
    <w:p w:rsidR="00761EE9" w:rsidRDefault="00DA6CFB">
      <w:pPr>
        <w:widowControl/>
        <w:spacing w:line="360" w:lineRule="auto"/>
        <w:jc w:val="both"/>
        <w:rPr>
          <w:sz w:val="28"/>
          <w:szCs w:val="28"/>
        </w:rPr>
      </w:pPr>
      <w:r>
        <w:rPr>
          <w:sz w:val="28"/>
          <w:szCs w:val="28"/>
        </w:rPr>
        <w:t xml:space="preserve">     - зафиксированное процентное отношение размера дивиденда, подлежащего выплате, к номиналу привилегированной акции составляет 16%.</w:t>
      </w:r>
    </w:p>
    <w:p w:rsidR="00761EE9" w:rsidRDefault="00DA6CFB">
      <w:pPr>
        <w:widowControl/>
        <w:spacing w:line="360" w:lineRule="auto"/>
        <w:jc w:val="both"/>
        <w:rPr>
          <w:sz w:val="28"/>
          <w:szCs w:val="28"/>
        </w:rPr>
      </w:pPr>
      <w:r>
        <w:rPr>
          <w:sz w:val="28"/>
          <w:szCs w:val="28"/>
        </w:rPr>
        <w:t xml:space="preserve">     Требуется: рассчитать размер дивидендов по всем видам акций, а также ставку дивидендов по простым акциям.</w:t>
      </w:r>
    </w:p>
    <w:p w:rsidR="00761EE9" w:rsidRDefault="00DA6CFB">
      <w:pPr>
        <w:widowControl/>
        <w:spacing w:line="360" w:lineRule="auto"/>
        <w:jc w:val="both"/>
        <w:rPr>
          <w:i/>
          <w:iCs/>
          <w:sz w:val="28"/>
          <w:szCs w:val="28"/>
        </w:rPr>
      </w:pPr>
      <w:r>
        <w:rPr>
          <w:i/>
          <w:iCs/>
          <w:sz w:val="28"/>
          <w:szCs w:val="28"/>
        </w:rPr>
        <w:t xml:space="preserve">      Задание 4.</w:t>
      </w:r>
    </w:p>
    <w:p w:rsidR="00761EE9" w:rsidRDefault="00DA6CFB">
      <w:pPr>
        <w:widowControl/>
        <w:spacing w:line="360" w:lineRule="auto"/>
        <w:jc w:val="both"/>
        <w:rPr>
          <w:sz w:val="28"/>
          <w:szCs w:val="28"/>
        </w:rPr>
      </w:pPr>
      <w:r>
        <w:rPr>
          <w:sz w:val="28"/>
          <w:szCs w:val="28"/>
        </w:rPr>
        <w:t xml:space="preserve">      Акции номинальной стоимостью 100 руб. приобретены инвестором по курсу 1,4 и проданы через 3 года после приобретения по курсу 1,68. В 1-й год ставка дивидендов равнялась 18%, во 2-й - 20%, в 3-й - 25%. Средняя ставка по депозитным вкладам в Сбербанке РФ - 9% годовых. </w:t>
      </w:r>
    </w:p>
    <w:p w:rsidR="00761EE9" w:rsidRDefault="00DA6CFB">
      <w:pPr>
        <w:widowControl/>
        <w:spacing w:line="360" w:lineRule="auto"/>
        <w:jc w:val="both"/>
        <w:rPr>
          <w:sz w:val="28"/>
          <w:szCs w:val="28"/>
        </w:rPr>
      </w:pPr>
      <w:r>
        <w:rPr>
          <w:sz w:val="28"/>
          <w:szCs w:val="28"/>
        </w:rPr>
        <w:t xml:space="preserve">     Требуется: рассчитать полную эффективную доходность акции для инвестора.</w:t>
      </w:r>
    </w:p>
    <w:p w:rsidR="00761EE9" w:rsidRDefault="00DA6CFB">
      <w:pPr>
        <w:widowControl/>
        <w:spacing w:line="360" w:lineRule="auto"/>
        <w:jc w:val="both"/>
        <w:rPr>
          <w:i/>
          <w:iCs/>
          <w:sz w:val="28"/>
          <w:szCs w:val="28"/>
        </w:rPr>
      </w:pPr>
      <w:r>
        <w:rPr>
          <w:i/>
          <w:iCs/>
          <w:sz w:val="28"/>
          <w:szCs w:val="28"/>
        </w:rPr>
        <w:t xml:space="preserve">      Задание 5.</w:t>
      </w:r>
    </w:p>
    <w:p w:rsidR="00761EE9" w:rsidRDefault="00DA6CFB">
      <w:pPr>
        <w:widowControl/>
        <w:spacing w:line="360" w:lineRule="auto"/>
        <w:jc w:val="both"/>
        <w:rPr>
          <w:sz w:val="28"/>
          <w:szCs w:val="28"/>
        </w:rPr>
      </w:pPr>
      <w:r>
        <w:rPr>
          <w:sz w:val="28"/>
          <w:szCs w:val="28"/>
        </w:rPr>
        <w:t xml:space="preserve">      Компания - инвестор приобрела рискованный актив «А» на сумму 400 тыс. руб. за счет собственных средств, дополнительно заняла 100 тыс. руб. под 15% годовых, также вложив их в приобретение актива «А». Ожидаемая доходность актива - 28%. </w:t>
      </w:r>
    </w:p>
    <w:p w:rsidR="00761EE9" w:rsidRDefault="00DA6CFB">
      <w:pPr>
        <w:widowControl/>
        <w:spacing w:line="360" w:lineRule="auto"/>
        <w:jc w:val="both"/>
        <w:rPr>
          <w:sz w:val="28"/>
          <w:szCs w:val="28"/>
        </w:rPr>
      </w:pPr>
      <w:r>
        <w:rPr>
          <w:sz w:val="28"/>
          <w:szCs w:val="28"/>
        </w:rPr>
        <w:t xml:space="preserve">     Требуется: рассчитать ожидаемую доходность сформированного портфеля инвестора (в %%) с учетом займа.</w:t>
      </w:r>
    </w:p>
    <w:p w:rsidR="00761EE9" w:rsidRDefault="00761EE9">
      <w:pPr>
        <w:spacing w:line="360" w:lineRule="auto"/>
        <w:ind w:firstLine="567"/>
        <w:jc w:val="both"/>
        <w:outlineLvl w:val="0"/>
        <w:rPr>
          <w:b/>
          <w:sz w:val="28"/>
          <w:szCs w:val="28"/>
        </w:rPr>
      </w:pPr>
    </w:p>
    <w:p w:rsidR="00761EE9" w:rsidRDefault="00DA6CFB">
      <w:pPr>
        <w:spacing w:line="360" w:lineRule="auto"/>
        <w:ind w:firstLine="567"/>
        <w:jc w:val="both"/>
        <w:outlineLvl w:val="0"/>
        <w:rPr>
          <w:sz w:val="28"/>
          <w:szCs w:val="28"/>
        </w:rPr>
      </w:pPr>
      <w:r>
        <w:rPr>
          <w:b/>
          <w:sz w:val="28"/>
          <w:szCs w:val="28"/>
        </w:rPr>
        <w:t>8. Перечень основной и дополнительной учебной литературы, необходимой для освоения дисциплины</w:t>
      </w:r>
    </w:p>
    <w:p w:rsidR="00761EE9" w:rsidRDefault="00DA6CFB">
      <w:pPr>
        <w:spacing w:line="360" w:lineRule="auto"/>
        <w:ind w:firstLine="567"/>
        <w:rPr>
          <w:sz w:val="28"/>
          <w:szCs w:val="28"/>
        </w:rPr>
      </w:pPr>
      <w:r>
        <w:rPr>
          <w:b/>
          <w:bCs/>
          <w:iCs/>
          <w:sz w:val="28"/>
          <w:szCs w:val="28"/>
        </w:rPr>
        <w:t>Нормативные акты</w:t>
      </w:r>
    </w:p>
    <w:p w:rsidR="00761EE9" w:rsidRDefault="00DA6CFB">
      <w:pPr>
        <w:widowControl/>
        <w:spacing w:line="360" w:lineRule="auto"/>
        <w:jc w:val="both"/>
        <w:rPr>
          <w:sz w:val="28"/>
          <w:szCs w:val="28"/>
        </w:rPr>
      </w:pPr>
      <w:r>
        <w:rPr>
          <w:sz w:val="28"/>
          <w:szCs w:val="28"/>
        </w:rPr>
        <w:t>1. Федеральный закон от 02.12.1990 N 395-1 (ред. от 29.12.2014) "О банках и банковской деятельности" (с изм. и доп., вступ. в силу с 01.03.2015).</w:t>
      </w:r>
    </w:p>
    <w:p w:rsidR="00761EE9" w:rsidRDefault="00DA6CFB">
      <w:pPr>
        <w:widowControl/>
        <w:spacing w:line="360" w:lineRule="auto"/>
        <w:jc w:val="both"/>
        <w:rPr>
          <w:sz w:val="28"/>
          <w:szCs w:val="28"/>
        </w:rPr>
      </w:pPr>
      <w:r>
        <w:rPr>
          <w:sz w:val="28"/>
          <w:szCs w:val="28"/>
        </w:rPr>
        <w:lastRenderedPageBreak/>
        <w:t>2. Федеральный закон от 10.07.2002 N 86-ФЗ (ред. от 29.12.2014) "О Центральном банке Российской Федерации (Банке России)"</w:t>
      </w:r>
      <w:r>
        <w:rPr>
          <w:sz w:val="28"/>
          <w:szCs w:val="28"/>
        </w:rPr>
        <w:br/>
        <w:t>3. Федеральный закон от 22.04.1996 N 39-ФЗ (с изм. и доп.) "О рынке ценных бумаг".</w:t>
      </w:r>
    </w:p>
    <w:p w:rsidR="00761EE9" w:rsidRDefault="00DA6CFB">
      <w:pPr>
        <w:widowControl/>
        <w:spacing w:line="360" w:lineRule="auto"/>
        <w:jc w:val="both"/>
        <w:rPr>
          <w:sz w:val="28"/>
          <w:szCs w:val="28"/>
        </w:rPr>
      </w:pPr>
      <w:r>
        <w:rPr>
          <w:sz w:val="28"/>
          <w:szCs w:val="28"/>
        </w:rPr>
        <w:t>4. Федеральный закон от 05.03.1999 № 46-ФЗ «О защите прав и законных интересов инвесторов на рынке ценных бумаг» (с изменениями и дополнениями).</w:t>
      </w:r>
    </w:p>
    <w:p w:rsidR="00761EE9" w:rsidRDefault="00DA6CFB">
      <w:pPr>
        <w:widowControl/>
        <w:spacing w:line="360" w:lineRule="auto"/>
        <w:jc w:val="both"/>
        <w:rPr>
          <w:sz w:val="28"/>
          <w:szCs w:val="28"/>
        </w:rPr>
      </w:pPr>
      <w:r>
        <w:rPr>
          <w:sz w:val="28"/>
          <w:szCs w:val="28"/>
        </w:rPr>
        <w:t>5. Федеральный закон от 25.02.1999 N 39-ФЗ (ред. от 28.12.2013) "Об инвестиционной деятельности в Российской Федерации, осуществляемой в форме капитальных вложений" (ст. 14. Проверка эффективности инвестиционных проектов, финансируемых полностью или частично за счет средств федерального бюджета, бюджетов субъектов Российской Федерации, местных бюджетов, и достоверности их сметной стоимости).</w:t>
      </w:r>
    </w:p>
    <w:p w:rsidR="00761EE9" w:rsidRDefault="00DA6CFB">
      <w:pPr>
        <w:widowControl/>
        <w:spacing w:line="360" w:lineRule="auto"/>
        <w:jc w:val="both"/>
        <w:rPr>
          <w:sz w:val="28"/>
          <w:szCs w:val="28"/>
        </w:rPr>
      </w:pPr>
      <w:r>
        <w:rPr>
          <w:sz w:val="28"/>
          <w:szCs w:val="28"/>
        </w:rPr>
        <w:t xml:space="preserve">6. Инструкция Банка России 192-И </w:t>
      </w:r>
      <w:proofErr w:type="gramStart"/>
      <w:r>
        <w:rPr>
          <w:sz w:val="28"/>
          <w:szCs w:val="28"/>
        </w:rPr>
        <w:t>от  17.10.2018</w:t>
      </w:r>
      <w:proofErr w:type="gramEnd"/>
      <w:r>
        <w:rPr>
          <w:sz w:val="28"/>
          <w:szCs w:val="28"/>
        </w:rPr>
        <w:t xml:space="preserve"> «О порядке </w:t>
      </w:r>
      <w:r>
        <w:rPr>
          <w:color w:val="22272F"/>
          <w:sz w:val="28"/>
          <w:szCs w:val="28"/>
        </w:rPr>
        <w:t>лицензирования Банком России видов профессиональной деятельности на рынке ценных бумаг, указанных в статьях 3 - 5, 7 и 8 Федерального закона от 22 апреля 1996 года N 39-ФЗ "О рынке ценных бумаг", и порядке ведения реестра профессиональных участников рынка ценных бумаг» (с изм. и доп.)</w:t>
      </w:r>
    </w:p>
    <w:p w:rsidR="00761EE9" w:rsidRDefault="00DA6CFB">
      <w:pPr>
        <w:widowControl/>
        <w:spacing w:line="360" w:lineRule="auto"/>
        <w:jc w:val="both"/>
        <w:rPr>
          <w:sz w:val="28"/>
          <w:szCs w:val="28"/>
        </w:rPr>
      </w:pPr>
      <w:r>
        <w:rPr>
          <w:color w:val="22272F"/>
          <w:sz w:val="28"/>
          <w:szCs w:val="28"/>
        </w:rPr>
        <w:t>7. Основные направления развития финансового рынка Российской Федерации на 2023 год и периоды 2024 и 2025 годов</w:t>
      </w:r>
    </w:p>
    <w:p w:rsidR="00761EE9" w:rsidRDefault="00DA6CFB">
      <w:pPr>
        <w:widowControl/>
        <w:spacing w:line="360" w:lineRule="auto"/>
        <w:jc w:val="both"/>
        <w:rPr>
          <w:sz w:val="28"/>
          <w:szCs w:val="28"/>
        </w:rPr>
      </w:pPr>
      <w:r>
        <w:rPr>
          <w:color w:val="22272F"/>
          <w:sz w:val="28"/>
          <w:szCs w:val="28"/>
        </w:rPr>
        <w:t>8. Стратегия развития финансового рынка Российской Федерации до 2030 года (утв. Распоряжением Правительства РФ от 29.12.2022 №4355)</w:t>
      </w:r>
    </w:p>
    <w:p w:rsidR="00761EE9" w:rsidRDefault="00DA6CFB">
      <w:pPr>
        <w:widowControl/>
        <w:spacing w:line="360" w:lineRule="auto"/>
        <w:ind w:firstLine="708"/>
        <w:jc w:val="both"/>
        <w:rPr>
          <w:sz w:val="28"/>
          <w:szCs w:val="28"/>
        </w:rPr>
      </w:pPr>
      <w:r>
        <w:rPr>
          <w:b/>
          <w:bCs/>
          <w:iCs/>
          <w:sz w:val="28"/>
          <w:szCs w:val="28"/>
        </w:rPr>
        <w:t>Основная литература</w:t>
      </w:r>
    </w:p>
    <w:p w:rsidR="00761EE9" w:rsidRDefault="00DA6CFB">
      <w:pPr>
        <w:widowControl/>
        <w:spacing w:line="360" w:lineRule="auto"/>
        <w:jc w:val="both"/>
        <w:rPr>
          <w:sz w:val="28"/>
          <w:szCs w:val="28"/>
        </w:rPr>
      </w:pPr>
      <w:r>
        <w:rPr>
          <w:sz w:val="28"/>
          <w:szCs w:val="28"/>
        </w:rPr>
        <w:t xml:space="preserve">9. Соколинская, Н. Э. Инвестиционная банковская </w:t>
      </w:r>
      <w:proofErr w:type="gramStart"/>
      <w:r>
        <w:rPr>
          <w:sz w:val="28"/>
          <w:szCs w:val="28"/>
        </w:rPr>
        <w:t>деятельность :</w:t>
      </w:r>
      <w:proofErr w:type="gramEnd"/>
      <w:r>
        <w:rPr>
          <w:sz w:val="28"/>
          <w:szCs w:val="28"/>
        </w:rPr>
        <w:t xml:space="preserve"> учеб. для напр. </w:t>
      </w:r>
      <w:proofErr w:type="spellStart"/>
      <w:r>
        <w:rPr>
          <w:sz w:val="28"/>
          <w:szCs w:val="28"/>
        </w:rPr>
        <w:t>бакалавриата</w:t>
      </w:r>
      <w:proofErr w:type="spellEnd"/>
      <w:r>
        <w:rPr>
          <w:sz w:val="28"/>
          <w:szCs w:val="28"/>
        </w:rPr>
        <w:t xml:space="preserve"> «Экономика» / Соколинская Н. Э., Халилова М. Х., Михайлов А. Ю.  ; </w:t>
      </w:r>
      <w:proofErr w:type="spellStart"/>
      <w:r>
        <w:rPr>
          <w:sz w:val="28"/>
          <w:szCs w:val="28"/>
        </w:rPr>
        <w:t>Финуниверситет</w:t>
      </w:r>
      <w:proofErr w:type="spellEnd"/>
      <w:r>
        <w:rPr>
          <w:sz w:val="28"/>
          <w:szCs w:val="28"/>
        </w:rPr>
        <w:t xml:space="preserve"> — Москва : </w:t>
      </w:r>
      <w:proofErr w:type="spellStart"/>
      <w:r>
        <w:rPr>
          <w:sz w:val="28"/>
          <w:szCs w:val="28"/>
        </w:rPr>
        <w:t>КноРус</w:t>
      </w:r>
      <w:proofErr w:type="spellEnd"/>
      <w:r>
        <w:rPr>
          <w:sz w:val="28"/>
          <w:szCs w:val="28"/>
        </w:rPr>
        <w:t xml:space="preserve">, 2021. — 266 с. — ISBN 978-5-406-08577-6. — ЭБС BOOK.RU. — URL: https://book.ru/book/940181 (дата обращения: 27.03.2024). — </w:t>
      </w:r>
      <w:proofErr w:type="gramStart"/>
      <w:r>
        <w:rPr>
          <w:sz w:val="28"/>
          <w:szCs w:val="28"/>
        </w:rPr>
        <w:t>Текст :</w:t>
      </w:r>
      <w:proofErr w:type="gramEnd"/>
      <w:r>
        <w:rPr>
          <w:sz w:val="28"/>
          <w:szCs w:val="28"/>
        </w:rPr>
        <w:t xml:space="preserve"> электронный.    </w:t>
      </w:r>
    </w:p>
    <w:p w:rsidR="00761EE9" w:rsidRDefault="00DA6CFB">
      <w:pPr>
        <w:widowControl/>
        <w:spacing w:line="360" w:lineRule="auto"/>
        <w:jc w:val="both"/>
        <w:rPr>
          <w:sz w:val="28"/>
        </w:rPr>
      </w:pPr>
      <w:r>
        <w:rPr>
          <w:sz w:val="28"/>
          <w:szCs w:val="28"/>
        </w:rPr>
        <w:lastRenderedPageBreak/>
        <w:t>10.</w:t>
      </w:r>
      <w:r>
        <w:rPr>
          <w:b/>
          <w:sz w:val="28"/>
          <w:szCs w:val="28"/>
        </w:rPr>
        <w:tab/>
      </w:r>
      <w:proofErr w:type="spellStart"/>
      <w:r>
        <w:rPr>
          <w:sz w:val="28"/>
          <w:szCs w:val="28"/>
        </w:rPr>
        <w:t>Дадашева</w:t>
      </w:r>
      <w:proofErr w:type="spellEnd"/>
      <w:r>
        <w:rPr>
          <w:sz w:val="28"/>
          <w:szCs w:val="28"/>
        </w:rPr>
        <w:t xml:space="preserve">, О. Ю. Инвестиционная деятельность </w:t>
      </w:r>
      <w:proofErr w:type="gramStart"/>
      <w:r>
        <w:rPr>
          <w:sz w:val="28"/>
          <w:szCs w:val="28"/>
        </w:rPr>
        <w:t>банков :</w:t>
      </w:r>
      <w:proofErr w:type="gramEnd"/>
      <w:r>
        <w:rPr>
          <w:sz w:val="28"/>
          <w:szCs w:val="28"/>
        </w:rPr>
        <w:t xml:space="preserve"> учебник / О. Ю. </w:t>
      </w:r>
      <w:proofErr w:type="spellStart"/>
      <w:r>
        <w:rPr>
          <w:sz w:val="28"/>
          <w:szCs w:val="28"/>
        </w:rPr>
        <w:t>Дадашева</w:t>
      </w:r>
      <w:proofErr w:type="spellEnd"/>
      <w:r>
        <w:rPr>
          <w:sz w:val="28"/>
          <w:szCs w:val="28"/>
        </w:rPr>
        <w:t xml:space="preserve"> ; </w:t>
      </w:r>
      <w:proofErr w:type="spellStart"/>
      <w:r>
        <w:rPr>
          <w:sz w:val="28"/>
          <w:szCs w:val="28"/>
        </w:rPr>
        <w:t>Финуниверситет</w:t>
      </w:r>
      <w:proofErr w:type="spellEnd"/>
      <w:r>
        <w:rPr>
          <w:sz w:val="28"/>
          <w:szCs w:val="28"/>
        </w:rPr>
        <w:t xml:space="preserve">, Каф. банков и банковского менеджмента. — </w:t>
      </w:r>
      <w:proofErr w:type="gramStart"/>
      <w:r>
        <w:rPr>
          <w:sz w:val="28"/>
          <w:szCs w:val="28"/>
        </w:rPr>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2013. — 128 с. — ISBN 978-5-7942-1064-4. — ЭБ </w:t>
      </w:r>
      <w:proofErr w:type="spellStart"/>
      <w:r>
        <w:rPr>
          <w:sz w:val="28"/>
          <w:szCs w:val="28"/>
        </w:rPr>
        <w:t>Финуниверситета</w:t>
      </w:r>
      <w:proofErr w:type="spellEnd"/>
      <w:r>
        <w:rPr>
          <w:sz w:val="28"/>
          <w:szCs w:val="28"/>
        </w:rPr>
        <w:t xml:space="preserve">. — URL: </w:t>
      </w:r>
      <w:hyperlink r:id="rId10">
        <w:r>
          <w:rPr>
            <w:sz w:val="28"/>
            <w:szCs w:val="28"/>
          </w:rPr>
          <w:t>http://elib.fa.ru/rbook/Dadasheva.pdf</w:t>
        </w:r>
      </w:hyperlink>
      <w:r>
        <w:rPr>
          <w:sz w:val="28"/>
          <w:szCs w:val="28"/>
        </w:rPr>
        <w:t xml:space="preserve"> (дата обращения: 27.03.2024). — </w:t>
      </w:r>
      <w:proofErr w:type="gramStart"/>
      <w:r>
        <w:rPr>
          <w:sz w:val="28"/>
          <w:szCs w:val="28"/>
        </w:rPr>
        <w:t>Текст :</w:t>
      </w:r>
      <w:proofErr w:type="gramEnd"/>
      <w:r>
        <w:rPr>
          <w:sz w:val="28"/>
          <w:szCs w:val="28"/>
        </w:rPr>
        <w:t xml:space="preserve"> электронный.    </w:t>
      </w:r>
    </w:p>
    <w:p w:rsidR="00761EE9" w:rsidRDefault="00DA6CFB">
      <w:pPr>
        <w:widowControl/>
        <w:spacing w:line="360" w:lineRule="auto"/>
        <w:jc w:val="both"/>
        <w:rPr>
          <w:sz w:val="28"/>
          <w:szCs w:val="28"/>
        </w:rPr>
      </w:pPr>
      <w:r>
        <w:rPr>
          <w:sz w:val="28"/>
          <w:szCs w:val="28"/>
        </w:rPr>
        <w:t xml:space="preserve">11. </w:t>
      </w:r>
      <w:r>
        <w:rPr>
          <w:rFonts w:eastAsia="Calibri"/>
          <w:sz w:val="28"/>
          <w:szCs w:val="28"/>
          <w:lang w:eastAsia="ar-SA"/>
        </w:rPr>
        <w:t xml:space="preserve">Банковское </w:t>
      </w:r>
      <w:proofErr w:type="gramStart"/>
      <w:r>
        <w:rPr>
          <w:rFonts w:eastAsia="Calibri"/>
          <w:sz w:val="28"/>
          <w:szCs w:val="28"/>
          <w:lang w:eastAsia="ar-SA"/>
        </w:rPr>
        <w:t>дело :</w:t>
      </w:r>
      <w:proofErr w:type="gramEnd"/>
      <w:r>
        <w:rPr>
          <w:rFonts w:eastAsia="Calibri"/>
          <w:sz w:val="28"/>
          <w:szCs w:val="28"/>
          <w:lang w:eastAsia="ar-SA"/>
        </w:rPr>
        <w:t xml:space="preserve"> учеб. для студентов, </w:t>
      </w:r>
      <w:proofErr w:type="spellStart"/>
      <w:r>
        <w:rPr>
          <w:rFonts w:eastAsia="Calibri"/>
          <w:sz w:val="28"/>
          <w:szCs w:val="28"/>
          <w:lang w:eastAsia="ar-SA"/>
        </w:rPr>
        <w:t>обуч</w:t>
      </w:r>
      <w:proofErr w:type="spellEnd"/>
      <w:r>
        <w:rPr>
          <w:rFonts w:eastAsia="Calibri"/>
          <w:sz w:val="28"/>
          <w:szCs w:val="28"/>
          <w:lang w:eastAsia="ar-SA"/>
        </w:rPr>
        <w:t xml:space="preserve">. по напр. «Экономика» / Н. Е. Бровкина, Н. И. </w:t>
      </w:r>
      <w:proofErr w:type="spellStart"/>
      <w:r>
        <w:rPr>
          <w:rFonts w:eastAsia="Calibri"/>
          <w:sz w:val="28"/>
          <w:szCs w:val="28"/>
          <w:lang w:eastAsia="ar-SA"/>
        </w:rPr>
        <w:t>Валенцева</w:t>
      </w:r>
      <w:proofErr w:type="spellEnd"/>
      <w:r>
        <w:rPr>
          <w:rFonts w:eastAsia="Calibri"/>
          <w:sz w:val="28"/>
          <w:szCs w:val="28"/>
          <w:lang w:eastAsia="ar-SA"/>
        </w:rPr>
        <w:t xml:space="preserve">, С. Б. Варламова [и др.] ; под ред. О. И. Лаврушина ; </w:t>
      </w:r>
      <w:proofErr w:type="spellStart"/>
      <w:r>
        <w:rPr>
          <w:rFonts w:eastAsia="Calibri"/>
          <w:sz w:val="28"/>
          <w:szCs w:val="28"/>
          <w:lang w:eastAsia="ar-SA"/>
        </w:rPr>
        <w:t>Финуниверситет</w:t>
      </w:r>
      <w:proofErr w:type="spellEnd"/>
      <w:r>
        <w:rPr>
          <w:rFonts w:eastAsia="Calibri"/>
          <w:sz w:val="28"/>
          <w:szCs w:val="28"/>
          <w:lang w:eastAsia="ar-SA"/>
        </w:rPr>
        <w:t xml:space="preserve">. — 13-е изд., </w:t>
      </w:r>
      <w:proofErr w:type="spellStart"/>
      <w:r>
        <w:rPr>
          <w:rFonts w:eastAsia="Calibri"/>
          <w:sz w:val="28"/>
          <w:szCs w:val="28"/>
          <w:lang w:eastAsia="ar-SA"/>
        </w:rPr>
        <w:t>перераб</w:t>
      </w:r>
      <w:proofErr w:type="spellEnd"/>
      <w:r>
        <w:rPr>
          <w:rFonts w:eastAsia="Calibri"/>
          <w:sz w:val="28"/>
          <w:szCs w:val="28"/>
          <w:lang w:eastAsia="ar-SA"/>
        </w:rPr>
        <w:t xml:space="preserve">. и доп.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2024. — 630 с. — ISBN 978-5-406-12871-8. — ЭБС BOOK.ru. — URL: https://book.ru/book/952840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r>
        <w:rPr>
          <w:sz w:val="28"/>
          <w:szCs w:val="28"/>
        </w:rPr>
        <w:t xml:space="preserve"> </w:t>
      </w:r>
    </w:p>
    <w:p w:rsidR="00761EE9" w:rsidRDefault="00DA6CFB">
      <w:pPr>
        <w:widowControl/>
        <w:spacing w:line="360" w:lineRule="auto"/>
        <w:jc w:val="both"/>
        <w:rPr>
          <w:sz w:val="28"/>
          <w:szCs w:val="28"/>
        </w:rPr>
      </w:pPr>
      <w:r>
        <w:rPr>
          <w:sz w:val="28"/>
          <w:szCs w:val="28"/>
        </w:rPr>
        <w:t xml:space="preserve">12. Ковалева, Н. А. Деятельность банка на рынке ценных </w:t>
      </w:r>
      <w:proofErr w:type="gramStart"/>
      <w:r>
        <w:rPr>
          <w:sz w:val="28"/>
          <w:szCs w:val="28"/>
        </w:rPr>
        <w:t>бумаг :</w:t>
      </w:r>
      <w:proofErr w:type="gramEnd"/>
      <w:r>
        <w:rPr>
          <w:sz w:val="28"/>
          <w:szCs w:val="28"/>
        </w:rPr>
        <w:t xml:space="preserve"> учеб. пособие / Н. А.  </w:t>
      </w:r>
      <w:proofErr w:type="gramStart"/>
      <w:r>
        <w:rPr>
          <w:sz w:val="28"/>
          <w:szCs w:val="28"/>
        </w:rPr>
        <w:t>Ковалева ;</w:t>
      </w:r>
      <w:proofErr w:type="gramEnd"/>
      <w:r>
        <w:rPr>
          <w:sz w:val="28"/>
          <w:szCs w:val="28"/>
        </w:rP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222 с. — ISBN 978-5-406-09513-3. — ЭБС BOOK.RU. — URL: https://book.ru/book/943169 (дата обращения: 27.03.2024). — </w:t>
      </w:r>
      <w:proofErr w:type="gramStart"/>
      <w:r>
        <w:rPr>
          <w:sz w:val="28"/>
          <w:szCs w:val="28"/>
        </w:rPr>
        <w:t>Текст :</w:t>
      </w:r>
      <w:proofErr w:type="gramEnd"/>
      <w:r>
        <w:rPr>
          <w:sz w:val="28"/>
          <w:szCs w:val="28"/>
        </w:rPr>
        <w:t xml:space="preserve"> электронный. </w:t>
      </w:r>
    </w:p>
    <w:p w:rsidR="00761EE9" w:rsidRDefault="00DA6CFB">
      <w:pPr>
        <w:widowControl/>
        <w:spacing w:line="360" w:lineRule="auto"/>
        <w:jc w:val="both"/>
        <w:rPr>
          <w:sz w:val="28"/>
          <w:szCs w:val="28"/>
        </w:rPr>
      </w:pPr>
      <w:r>
        <w:rPr>
          <w:b/>
          <w:bCs/>
          <w:iCs/>
          <w:sz w:val="28"/>
          <w:szCs w:val="28"/>
        </w:rPr>
        <w:t>Дополнительная литература</w:t>
      </w:r>
    </w:p>
    <w:p w:rsidR="00761EE9" w:rsidRDefault="00DA6CFB">
      <w:pPr>
        <w:widowControl/>
        <w:spacing w:line="360" w:lineRule="auto"/>
        <w:jc w:val="both"/>
        <w:rPr>
          <w:sz w:val="28"/>
          <w:szCs w:val="28"/>
        </w:rPr>
      </w:pPr>
      <w:r>
        <w:rPr>
          <w:sz w:val="28"/>
          <w:szCs w:val="28"/>
        </w:rPr>
        <w:t xml:space="preserve">13. </w:t>
      </w:r>
      <w:r>
        <w:rPr>
          <w:sz w:val="28"/>
          <w:szCs w:val="28"/>
          <w:lang w:eastAsia="en-US"/>
        </w:rPr>
        <w:t xml:space="preserve">Банковский </w:t>
      </w:r>
      <w:proofErr w:type="gramStart"/>
      <w:r>
        <w:rPr>
          <w:sz w:val="28"/>
          <w:szCs w:val="28"/>
          <w:lang w:eastAsia="en-US"/>
        </w:rPr>
        <w:t>менеджмент :</w:t>
      </w:r>
      <w:proofErr w:type="gramEnd"/>
      <w:r>
        <w:rPr>
          <w:sz w:val="28"/>
          <w:szCs w:val="28"/>
          <w:lang w:eastAsia="en-US"/>
        </w:rPr>
        <w:t xml:space="preserve"> учеб. для напр. </w:t>
      </w:r>
      <w:proofErr w:type="spellStart"/>
      <w:r>
        <w:rPr>
          <w:sz w:val="28"/>
          <w:szCs w:val="28"/>
          <w:lang w:eastAsia="en-US"/>
        </w:rPr>
        <w:t>бакалавриата</w:t>
      </w:r>
      <w:proofErr w:type="spellEnd"/>
      <w:r>
        <w:rPr>
          <w:sz w:val="28"/>
          <w:szCs w:val="28"/>
          <w:lang w:eastAsia="en-US"/>
        </w:rPr>
        <w:t xml:space="preserve"> «Экономика» и напр. магистратуры «Финансы и кредит» / Н. И. </w:t>
      </w:r>
      <w:proofErr w:type="spellStart"/>
      <w:r>
        <w:rPr>
          <w:sz w:val="28"/>
          <w:szCs w:val="28"/>
          <w:lang w:eastAsia="en-US"/>
        </w:rPr>
        <w:t>Валенцева</w:t>
      </w:r>
      <w:proofErr w:type="spellEnd"/>
      <w:r>
        <w:rPr>
          <w:sz w:val="28"/>
          <w:szCs w:val="28"/>
          <w:lang w:eastAsia="en-US"/>
        </w:rPr>
        <w:t xml:space="preserve">, И. В. Ларионова, Н. А. Амосова [и др.] ; под ред. О. И. Лаврушина ; </w:t>
      </w:r>
      <w:proofErr w:type="spellStart"/>
      <w:r>
        <w:rPr>
          <w:sz w:val="28"/>
          <w:szCs w:val="28"/>
          <w:lang w:eastAsia="en-US"/>
        </w:rPr>
        <w:t>Финуниверситет</w:t>
      </w:r>
      <w:proofErr w:type="spellEnd"/>
      <w:r>
        <w:rPr>
          <w:sz w:val="28"/>
          <w:szCs w:val="28"/>
          <w:lang w:eastAsia="en-US"/>
        </w:rPr>
        <w:t xml:space="preserve">. — 7-е изд., </w:t>
      </w:r>
      <w:proofErr w:type="spellStart"/>
      <w:r>
        <w:rPr>
          <w:sz w:val="28"/>
          <w:szCs w:val="28"/>
          <w:lang w:eastAsia="en-US"/>
        </w:rPr>
        <w:t>перераб</w:t>
      </w:r>
      <w:proofErr w:type="spell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503 с. — ЭБС BOOK.ru. — URL: https://book.ru/books/949371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761EE9" w:rsidRDefault="00DA6CFB">
      <w:pPr>
        <w:widowControl/>
        <w:spacing w:line="360" w:lineRule="auto"/>
        <w:jc w:val="both"/>
        <w:rPr>
          <w:sz w:val="28"/>
          <w:szCs w:val="28"/>
        </w:rPr>
      </w:pPr>
      <w:r>
        <w:rPr>
          <w:rFonts w:eastAsiaTheme="minorHAnsi"/>
          <w:sz w:val="28"/>
          <w:szCs w:val="28"/>
          <w:lang w:eastAsia="en-US"/>
        </w:rPr>
        <w:t xml:space="preserve">14. Банковские </w:t>
      </w:r>
      <w:proofErr w:type="gramStart"/>
      <w:r>
        <w:rPr>
          <w:rFonts w:eastAsiaTheme="minorHAnsi"/>
          <w:sz w:val="28"/>
          <w:szCs w:val="28"/>
          <w:lang w:eastAsia="en-US"/>
        </w:rPr>
        <w:t>риски :</w:t>
      </w:r>
      <w:proofErr w:type="gramEnd"/>
      <w:r>
        <w:rPr>
          <w:rFonts w:eastAsiaTheme="minorHAnsi"/>
          <w:sz w:val="28"/>
          <w:szCs w:val="28"/>
          <w:lang w:eastAsia="en-US"/>
        </w:rPr>
        <w:t xml:space="preserve"> учеб.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спец. «Финансы и кредит» / Л. Н. Красавина, И. В. Ларионова, М. А. </w:t>
      </w:r>
      <w:proofErr w:type="spellStart"/>
      <w:r>
        <w:rPr>
          <w:rFonts w:eastAsiaTheme="minorHAnsi"/>
          <w:sz w:val="28"/>
          <w:szCs w:val="28"/>
          <w:lang w:eastAsia="en-US"/>
        </w:rPr>
        <w:t>Поморина</w:t>
      </w:r>
      <w:proofErr w:type="spellEnd"/>
      <w:r>
        <w:rPr>
          <w:rFonts w:eastAsiaTheme="minorHAnsi"/>
          <w:sz w:val="28"/>
          <w:szCs w:val="28"/>
          <w:lang w:eastAsia="en-US"/>
        </w:rPr>
        <w:t xml:space="preserve"> [и др.] ; под ред. О. И. Лаврушина, Н. И. </w:t>
      </w:r>
      <w:proofErr w:type="spellStart"/>
      <w:r>
        <w:rPr>
          <w:rFonts w:eastAsiaTheme="minorHAnsi"/>
          <w:sz w:val="28"/>
          <w:szCs w:val="28"/>
          <w:lang w:eastAsia="en-US"/>
        </w:rPr>
        <w:t>Валенцевой</w:t>
      </w:r>
      <w:proofErr w:type="spellEnd"/>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Pr>
          <w:rFonts w:eastAsiaTheme="minorHAnsi"/>
          <w:sz w:val="28"/>
          <w:szCs w:val="28"/>
          <w:lang w:eastAsia="en-US"/>
        </w:rPr>
        <w:t xml:space="preserve">. — 4-е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2023. — 361 с. — ЭБС BOOK.ru. — URL:https://book.ru/book/945213 (дата обращения: 27.03.2024).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761EE9" w:rsidRDefault="00DA6CFB">
      <w:pPr>
        <w:widowControl/>
        <w:spacing w:line="360" w:lineRule="auto"/>
        <w:jc w:val="both"/>
        <w:rPr>
          <w:sz w:val="28"/>
          <w:szCs w:val="28"/>
        </w:rPr>
      </w:pPr>
      <w:r>
        <w:rPr>
          <w:b/>
          <w:bCs/>
          <w:iCs/>
          <w:sz w:val="28"/>
          <w:szCs w:val="28"/>
        </w:rPr>
        <w:t>Периодические издания</w:t>
      </w:r>
    </w:p>
    <w:p w:rsidR="00761EE9" w:rsidRDefault="00DA6CFB" w:rsidP="00DA6CFB">
      <w:pPr>
        <w:widowControl/>
        <w:numPr>
          <w:ilvl w:val="0"/>
          <w:numId w:val="2"/>
        </w:numPr>
        <w:spacing w:after="200" w:line="276" w:lineRule="auto"/>
        <w:rPr>
          <w:sz w:val="28"/>
          <w:szCs w:val="28"/>
        </w:rPr>
      </w:pPr>
      <w:r>
        <w:rPr>
          <w:sz w:val="28"/>
          <w:szCs w:val="28"/>
        </w:rPr>
        <w:lastRenderedPageBreak/>
        <w:t>Газета «Ведомости»</w:t>
      </w:r>
    </w:p>
    <w:p w:rsidR="00761EE9" w:rsidRDefault="00DA6CFB" w:rsidP="00DA6CFB">
      <w:pPr>
        <w:widowControl/>
        <w:numPr>
          <w:ilvl w:val="0"/>
          <w:numId w:val="2"/>
        </w:numPr>
        <w:spacing w:after="200" w:line="276" w:lineRule="auto"/>
        <w:rPr>
          <w:sz w:val="28"/>
          <w:szCs w:val="28"/>
        </w:rPr>
      </w:pPr>
      <w:r>
        <w:rPr>
          <w:sz w:val="28"/>
          <w:szCs w:val="28"/>
        </w:rPr>
        <w:t>«Журнал «Банковское дело»</w:t>
      </w:r>
    </w:p>
    <w:p w:rsidR="00761EE9" w:rsidRDefault="00DA6CFB" w:rsidP="00DA6CFB">
      <w:pPr>
        <w:widowControl/>
        <w:numPr>
          <w:ilvl w:val="0"/>
          <w:numId w:val="2"/>
        </w:numPr>
        <w:spacing w:after="200" w:line="276" w:lineRule="auto"/>
        <w:rPr>
          <w:sz w:val="28"/>
          <w:szCs w:val="28"/>
        </w:rPr>
      </w:pPr>
      <w:r>
        <w:rPr>
          <w:sz w:val="28"/>
          <w:szCs w:val="28"/>
        </w:rPr>
        <w:t>Журнал «Банковские услуги»</w:t>
      </w:r>
    </w:p>
    <w:p w:rsidR="00761EE9" w:rsidRDefault="00DA6CFB" w:rsidP="00DA6CFB">
      <w:pPr>
        <w:widowControl/>
        <w:numPr>
          <w:ilvl w:val="0"/>
          <w:numId w:val="2"/>
        </w:numPr>
        <w:spacing w:after="200" w:line="276" w:lineRule="auto"/>
        <w:rPr>
          <w:sz w:val="28"/>
          <w:szCs w:val="28"/>
        </w:rPr>
      </w:pPr>
      <w:r>
        <w:rPr>
          <w:sz w:val="28"/>
          <w:szCs w:val="28"/>
        </w:rPr>
        <w:t>Журнал «Финансы: теория и практика»</w:t>
      </w:r>
    </w:p>
    <w:p w:rsidR="00761EE9" w:rsidRDefault="00DA6CFB" w:rsidP="00DA6CFB">
      <w:pPr>
        <w:widowControl/>
        <w:numPr>
          <w:ilvl w:val="0"/>
          <w:numId w:val="2"/>
        </w:numPr>
        <w:spacing w:after="200" w:line="276" w:lineRule="auto"/>
        <w:rPr>
          <w:sz w:val="28"/>
          <w:szCs w:val="28"/>
        </w:rPr>
      </w:pPr>
      <w:r>
        <w:rPr>
          <w:sz w:val="28"/>
          <w:szCs w:val="28"/>
        </w:rPr>
        <w:t>Журнал «Деньги и кредит»</w:t>
      </w:r>
    </w:p>
    <w:p w:rsidR="00761EE9" w:rsidRDefault="00DA6CFB" w:rsidP="00DA6CFB">
      <w:pPr>
        <w:widowControl/>
        <w:numPr>
          <w:ilvl w:val="0"/>
          <w:numId w:val="2"/>
        </w:numPr>
        <w:spacing w:after="200" w:line="276" w:lineRule="auto"/>
        <w:rPr>
          <w:sz w:val="28"/>
          <w:szCs w:val="28"/>
        </w:rPr>
      </w:pPr>
      <w:r>
        <w:rPr>
          <w:sz w:val="28"/>
          <w:szCs w:val="28"/>
        </w:rPr>
        <w:t>Журнал «Эксперт»</w:t>
      </w:r>
    </w:p>
    <w:p w:rsidR="00761EE9" w:rsidRDefault="00DA6CFB" w:rsidP="00DA6CFB">
      <w:pPr>
        <w:widowControl/>
        <w:numPr>
          <w:ilvl w:val="0"/>
          <w:numId w:val="2"/>
        </w:numPr>
        <w:spacing w:after="200" w:line="276" w:lineRule="auto"/>
        <w:rPr>
          <w:sz w:val="28"/>
          <w:szCs w:val="28"/>
        </w:rPr>
      </w:pPr>
      <w:r>
        <w:rPr>
          <w:sz w:val="28"/>
          <w:szCs w:val="28"/>
        </w:rPr>
        <w:t>Журнал «Финансы»</w:t>
      </w:r>
    </w:p>
    <w:p w:rsidR="00761EE9" w:rsidRDefault="00DA6CFB">
      <w:pPr>
        <w:spacing w:line="360" w:lineRule="auto"/>
        <w:jc w:val="both"/>
        <w:outlineLvl w:val="0"/>
        <w:rPr>
          <w:sz w:val="28"/>
          <w:szCs w:val="28"/>
        </w:rPr>
      </w:pPr>
      <w:bookmarkStart w:id="28" w:name="_Toc2690511911"/>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28"/>
    </w:p>
    <w:p w:rsidR="00761EE9" w:rsidRDefault="00DA6CFB">
      <w:pPr>
        <w:widowControl/>
        <w:spacing w:line="360" w:lineRule="auto"/>
        <w:jc w:val="both"/>
        <w:rPr>
          <w:sz w:val="28"/>
          <w:szCs w:val="28"/>
        </w:rPr>
      </w:pPr>
      <w:r>
        <w:rPr>
          <w:sz w:val="28"/>
          <w:szCs w:val="28"/>
        </w:rPr>
        <w:t xml:space="preserve">1. Ежедневные отчеты </w:t>
      </w:r>
      <w:proofErr w:type="spellStart"/>
      <w:proofErr w:type="gramStart"/>
      <w:r>
        <w:rPr>
          <w:sz w:val="28"/>
          <w:szCs w:val="28"/>
        </w:rPr>
        <w:t>Мосбиржи</w:t>
      </w:r>
      <w:proofErr w:type="spellEnd"/>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moex</w:t>
      </w:r>
      <w:proofErr w:type="spellEnd"/>
      <w:proofErr w:type="gramEnd"/>
      <w:r>
        <w:rPr>
          <w:sz w:val="28"/>
          <w:szCs w:val="28"/>
        </w:rPr>
        <w:t xml:space="preserve">. </w:t>
      </w:r>
      <w:r>
        <w:rPr>
          <w:sz w:val="28"/>
          <w:szCs w:val="28"/>
          <w:lang w:val="en-US"/>
        </w:rPr>
        <w:t>com</w:t>
      </w:r>
    </w:p>
    <w:p w:rsidR="00761EE9" w:rsidRDefault="00DA6CFB">
      <w:pPr>
        <w:widowControl/>
        <w:spacing w:line="360" w:lineRule="auto"/>
        <w:jc w:val="both"/>
        <w:rPr>
          <w:sz w:val="28"/>
          <w:szCs w:val="28"/>
        </w:rPr>
      </w:pPr>
      <w:r>
        <w:rPr>
          <w:sz w:val="28"/>
          <w:szCs w:val="28"/>
        </w:rPr>
        <w:t xml:space="preserve">2. Сайт новостей РБК: </w:t>
      </w:r>
      <w:r>
        <w:rPr>
          <w:sz w:val="28"/>
          <w:szCs w:val="28"/>
          <w:lang w:val="en-US"/>
        </w:rPr>
        <w:t>http</w:t>
      </w:r>
      <w:r>
        <w:rPr>
          <w:sz w:val="28"/>
          <w:szCs w:val="28"/>
        </w:rPr>
        <w:t>://</w:t>
      </w:r>
      <w:r>
        <w:rPr>
          <w:sz w:val="28"/>
          <w:szCs w:val="28"/>
          <w:lang w:val="en-US"/>
        </w:rPr>
        <w:t>www</w:t>
      </w:r>
      <w:r>
        <w:rPr>
          <w:sz w:val="28"/>
          <w:szCs w:val="28"/>
        </w:rPr>
        <w:t>.</w:t>
      </w:r>
      <w:r>
        <w:rPr>
          <w:sz w:val="28"/>
          <w:szCs w:val="28"/>
          <w:lang w:val="en-US"/>
        </w:rPr>
        <w:t>quote</w:t>
      </w:r>
      <w:r>
        <w:rPr>
          <w:sz w:val="28"/>
          <w:szCs w:val="28"/>
        </w:rPr>
        <w:t>.</w:t>
      </w:r>
      <w:proofErr w:type="spellStart"/>
      <w:r>
        <w:rPr>
          <w:sz w:val="28"/>
          <w:szCs w:val="28"/>
          <w:lang w:val="en-US"/>
        </w:rPr>
        <w:t>rbc</w:t>
      </w:r>
      <w:proofErr w:type="spellEnd"/>
      <w:r>
        <w:rPr>
          <w:sz w:val="28"/>
          <w:szCs w:val="28"/>
        </w:rPr>
        <w:t xml:space="preserve">. </w:t>
      </w:r>
      <w:proofErr w:type="spellStart"/>
      <w:r>
        <w:rPr>
          <w:sz w:val="28"/>
          <w:szCs w:val="28"/>
          <w:lang w:val="en-US"/>
        </w:rPr>
        <w:t>ru</w:t>
      </w:r>
      <w:proofErr w:type="spellEnd"/>
      <w:r>
        <w:rPr>
          <w:sz w:val="28"/>
          <w:szCs w:val="28"/>
        </w:rPr>
        <w:t xml:space="preserve"> </w:t>
      </w:r>
    </w:p>
    <w:p w:rsidR="00761EE9" w:rsidRDefault="00DA6CFB">
      <w:pPr>
        <w:widowControl/>
        <w:spacing w:line="360" w:lineRule="auto"/>
        <w:jc w:val="both"/>
        <w:rPr>
          <w:sz w:val="28"/>
          <w:szCs w:val="28"/>
        </w:rPr>
      </w:pPr>
      <w:r>
        <w:rPr>
          <w:sz w:val="28"/>
          <w:szCs w:val="28"/>
        </w:rPr>
        <w:t xml:space="preserve">3. </w:t>
      </w:r>
      <w:proofErr w:type="spellStart"/>
      <w:r>
        <w:rPr>
          <w:bCs/>
          <w:sz w:val="28"/>
          <w:szCs w:val="28"/>
          <w:lang w:val="en-US"/>
        </w:rPr>
        <w:t>MAonline</w:t>
      </w:r>
      <w:proofErr w:type="spellEnd"/>
      <w:r>
        <w:rPr>
          <w:sz w:val="28"/>
          <w:szCs w:val="28"/>
        </w:rPr>
        <w:t>.</w:t>
      </w:r>
      <w:proofErr w:type="spellStart"/>
      <w:r>
        <w:rPr>
          <w:bCs/>
          <w:sz w:val="28"/>
          <w:szCs w:val="28"/>
          <w:lang w:val="en-US"/>
        </w:rPr>
        <w:t>ru</w:t>
      </w:r>
      <w:proofErr w:type="spellEnd"/>
      <w:r>
        <w:rPr>
          <w:bCs/>
          <w:sz w:val="28"/>
          <w:szCs w:val="28"/>
        </w:rPr>
        <w:t xml:space="preserve"> – слияния и </w:t>
      </w:r>
      <w:proofErr w:type="gramStart"/>
      <w:r>
        <w:rPr>
          <w:bCs/>
          <w:sz w:val="28"/>
          <w:szCs w:val="28"/>
        </w:rPr>
        <w:t>поглощения</w:t>
      </w:r>
      <w:r>
        <w:rPr>
          <w:b/>
          <w:bCs/>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maonline</w:t>
      </w:r>
      <w:proofErr w:type="spellEnd"/>
      <w:proofErr w:type="gramEnd"/>
      <w:r>
        <w:rPr>
          <w:sz w:val="28"/>
          <w:szCs w:val="28"/>
        </w:rPr>
        <w:t xml:space="preserve">. </w:t>
      </w:r>
      <w:proofErr w:type="spellStart"/>
      <w:r>
        <w:rPr>
          <w:sz w:val="28"/>
          <w:szCs w:val="28"/>
          <w:lang w:val="en-US"/>
        </w:rPr>
        <w:t>ru</w:t>
      </w:r>
      <w:proofErr w:type="spellEnd"/>
      <w:r>
        <w:rPr>
          <w:sz w:val="28"/>
          <w:szCs w:val="28"/>
        </w:rPr>
        <w:t xml:space="preserve"> </w:t>
      </w:r>
    </w:p>
    <w:p w:rsidR="00761EE9" w:rsidRDefault="00DA6CFB">
      <w:pPr>
        <w:widowControl/>
        <w:spacing w:line="360" w:lineRule="auto"/>
        <w:jc w:val="both"/>
        <w:rPr>
          <w:sz w:val="28"/>
        </w:rPr>
      </w:pPr>
      <w:r>
        <w:rPr>
          <w:sz w:val="28"/>
          <w:szCs w:val="28"/>
        </w:rPr>
        <w:t xml:space="preserve">4. Официальный сайт Правительства РФ: </w:t>
      </w:r>
      <w:hyperlink r:id="rId11">
        <w:r>
          <w:rPr>
            <w:sz w:val="28"/>
            <w:szCs w:val="28"/>
          </w:rPr>
          <w:t>http://government.ru</w:t>
        </w:r>
      </w:hyperlink>
    </w:p>
    <w:p w:rsidR="00761EE9" w:rsidRDefault="00DA6CFB">
      <w:pPr>
        <w:widowControl/>
        <w:spacing w:line="360" w:lineRule="auto"/>
        <w:jc w:val="both"/>
        <w:rPr>
          <w:sz w:val="28"/>
        </w:rPr>
      </w:pPr>
      <w:r>
        <w:rPr>
          <w:sz w:val="28"/>
          <w:szCs w:val="28"/>
        </w:rPr>
        <w:t xml:space="preserve">5. Официальный сайт Федеральной службы государственной статистики: </w:t>
      </w:r>
      <w:hyperlink r:id="rId12">
        <w:r>
          <w:rPr>
            <w:sz w:val="28"/>
            <w:szCs w:val="28"/>
          </w:rPr>
          <w:t>http://www.gks.ru</w:t>
        </w:r>
      </w:hyperlink>
    </w:p>
    <w:p w:rsidR="00761EE9" w:rsidRDefault="00DA6CFB">
      <w:pPr>
        <w:widowControl/>
        <w:spacing w:line="360" w:lineRule="auto"/>
        <w:jc w:val="both"/>
        <w:rPr>
          <w:sz w:val="28"/>
        </w:rPr>
      </w:pPr>
      <w:r>
        <w:rPr>
          <w:sz w:val="28"/>
          <w:szCs w:val="28"/>
        </w:rPr>
        <w:t xml:space="preserve">6. Официальный сайт Банка России. </w:t>
      </w:r>
      <w:hyperlink r:id="rId13">
        <w:r>
          <w:rPr>
            <w:sz w:val="28"/>
            <w:szCs w:val="28"/>
          </w:rPr>
          <w:t>http://www.cbr.ru</w:t>
        </w:r>
      </w:hyperlink>
      <w:r>
        <w:rPr>
          <w:sz w:val="28"/>
          <w:szCs w:val="28"/>
        </w:rPr>
        <w:t>. Финансовые рынки</w:t>
      </w:r>
    </w:p>
    <w:p w:rsidR="00761EE9" w:rsidRDefault="00DA6CFB">
      <w:pPr>
        <w:widowControl/>
        <w:spacing w:line="360" w:lineRule="auto"/>
        <w:jc w:val="both"/>
        <w:rPr>
          <w:sz w:val="28"/>
        </w:rPr>
      </w:pPr>
      <w:r>
        <w:rPr>
          <w:sz w:val="28"/>
          <w:szCs w:val="28"/>
        </w:rPr>
        <w:t xml:space="preserve">7. Информационный портал </w:t>
      </w:r>
      <w:hyperlink r:id="rId14">
        <w:r>
          <w:rPr>
            <w:sz w:val="28"/>
            <w:szCs w:val="28"/>
          </w:rPr>
          <w:t>http://www.banki.ru</w:t>
        </w:r>
      </w:hyperlink>
    </w:p>
    <w:p w:rsidR="00761EE9" w:rsidRDefault="00DA6CFB">
      <w:pPr>
        <w:widowControl/>
        <w:spacing w:line="360" w:lineRule="auto"/>
        <w:jc w:val="both"/>
        <w:rPr>
          <w:sz w:val="28"/>
        </w:rPr>
      </w:pPr>
      <w:r>
        <w:rPr>
          <w:sz w:val="28"/>
          <w:szCs w:val="28"/>
        </w:rPr>
        <w:t xml:space="preserve">8. Информационный портал </w:t>
      </w:r>
      <w:hyperlink r:id="rId15">
        <w:r>
          <w:rPr>
            <w:sz w:val="28"/>
            <w:szCs w:val="28"/>
          </w:rPr>
          <w:t>http://www.</w:t>
        </w:r>
      </w:hyperlink>
      <w:r>
        <w:rPr>
          <w:sz w:val="28"/>
          <w:szCs w:val="28"/>
        </w:rPr>
        <w:t xml:space="preserve"> </w:t>
      </w:r>
      <w:proofErr w:type="spellStart"/>
      <w:r>
        <w:rPr>
          <w:sz w:val="28"/>
          <w:szCs w:val="28"/>
          <w:lang w:val="en-US"/>
        </w:rPr>
        <w:t>mirkin</w:t>
      </w:r>
      <w:proofErr w:type="spellEnd"/>
      <w:r>
        <w:rPr>
          <w:sz w:val="28"/>
          <w:szCs w:val="28"/>
        </w:rPr>
        <w:t>.</w:t>
      </w:r>
      <w:proofErr w:type="spellStart"/>
      <w:r>
        <w:rPr>
          <w:sz w:val="28"/>
          <w:szCs w:val="28"/>
          <w:lang w:val="en-US"/>
        </w:rPr>
        <w:t>ru</w:t>
      </w:r>
      <w:proofErr w:type="spellEnd"/>
    </w:p>
    <w:p w:rsidR="00761EE9" w:rsidRDefault="00DA6CFB">
      <w:pPr>
        <w:widowControl/>
        <w:spacing w:line="360" w:lineRule="auto"/>
        <w:jc w:val="both"/>
        <w:rPr>
          <w:sz w:val="28"/>
        </w:rPr>
      </w:pPr>
      <w:r>
        <w:rPr>
          <w:rFonts w:eastAsiaTheme="minorHAnsi"/>
          <w:color w:val="000000"/>
          <w:sz w:val="28"/>
          <w:szCs w:val="28"/>
          <w:lang w:eastAsia="en-US"/>
        </w:rPr>
        <w:t>9. Электронные источники БИК:</w:t>
      </w:r>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Электронная библиотека Финансового университета (ЭБ) </w:t>
      </w:r>
      <w:hyperlink r:id="rId16">
        <w:r>
          <w:rPr>
            <w:rFonts w:eastAsiaTheme="minorHAnsi"/>
            <w:color w:val="000000"/>
            <w:sz w:val="28"/>
            <w:szCs w:val="28"/>
            <w:lang w:eastAsia="en-US"/>
          </w:rPr>
          <w:t>http://elib.fa.ru</w:t>
        </w:r>
      </w:hyperlink>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Электронно-библиотечная система BOOK.RU </w:t>
      </w:r>
      <w:hyperlink r:id="rId17">
        <w:r>
          <w:rPr>
            <w:rFonts w:eastAsiaTheme="minorHAnsi"/>
            <w:color w:val="000000"/>
            <w:sz w:val="28"/>
            <w:szCs w:val="28"/>
            <w:lang w:eastAsia="en-US"/>
          </w:rPr>
          <w:t>http://www.book.ru</w:t>
        </w:r>
      </w:hyperlink>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Электронно-библиотечная система </w:t>
      </w:r>
      <w:proofErr w:type="spellStart"/>
      <w:r>
        <w:rPr>
          <w:rFonts w:eastAsiaTheme="minorHAnsi"/>
          <w:color w:val="000000"/>
          <w:sz w:val="28"/>
          <w:szCs w:val="28"/>
          <w:lang w:val="en-US" w:eastAsia="en-US"/>
        </w:rPr>
        <w:t>Znanium</w:t>
      </w:r>
      <w:proofErr w:type="spellEnd"/>
      <w:r>
        <w:rPr>
          <w:rFonts w:eastAsiaTheme="minorHAnsi"/>
          <w:color w:val="000000"/>
          <w:sz w:val="28"/>
          <w:szCs w:val="28"/>
          <w:lang w:eastAsia="en-US"/>
        </w:rPr>
        <w:t xml:space="preserve"> </w:t>
      </w:r>
      <w:hyperlink r:id="rId18">
        <w:r>
          <w:rPr>
            <w:rFonts w:eastAsiaTheme="minorHAnsi"/>
            <w:color w:val="000000"/>
            <w:sz w:val="28"/>
            <w:szCs w:val="28"/>
            <w:lang w:eastAsia="en-US"/>
          </w:rPr>
          <w:t>http://www.znanium.com</w:t>
        </w:r>
      </w:hyperlink>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Электронно-библиотечная система издательства «ЮРАЙТ» </w:t>
      </w:r>
      <w:hyperlink r:id="rId19">
        <w:r>
          <w:rPr>
            <w:rFonts w:eastAsiaTheme="minorHAnsi"/>
            <w:color w:val="000000"/>
            <w:sz w:val="28"/>
            <w:szCs w:val="28"/>
            <w:lang w:val="en-US" w:eastAsia="en-US"/>
          </w:rPr>
          <w:t>https</w:t>
        </w:r>
        <w:r>
          <w:rPr>
            <w:rFonts w:eastAsiaTheme="minorHAnsi"/>
            <w:color w:val="000000"/>
            <w:sz w:val="28"/>
            <w:szCs w:val="28"/>
            <w:lang w:eastAsia="en-US"/>
          </w:rPr>
          <w:t>://</w:t>
        </w:r>
        <w:r>
          <w:rPr>
            <w:rFonts w:eastAsiaTheme="minorHAnsi"/>
            <w:color w:val="000000"/>
            <w:sz w:val="28"/>
            <w:szCs w:val="28"/>
            <w:lang w:val="en-US" w:eastAsia="en-US"/>
          </w:rPr>
          <w:t>www</w:t>
        </w:r>
        <w:r>
          <w:rPr>
            <w:rFonts w:eastAsiaTheme="minorHAnsi"/>
            <w:color w:val="000000"/>
            <w:sz w:val="28"/>
            <w:szCs w:val="28"/>
            <w:lang w:eastAsia="en-US"/>
          </w:rPr>
          <w:t>.</w:t>
        </w:r>
        <w:proofErr w:type="spellStart"/>
        <w:r>
          <w:rPr>
            <w:rFonts w:eastAsiaTheme="minorHAnsi"/>
            <w:color w:val="000000"/>
            <w:sz w:val="28"/>
            <w:szCs w:val="28"/>
            <w:lang w:val="en-US" w:eastAsia="en-US"/>
          </w:rPr>
          <w:t>biblio</w:t>
        </w:r>
        <w:proofErr w:type="spellEnd"/>
        <w:r>
          <w:rPr>
            <w:rFonts w:eastAsiaTheme="minorHAnsi"/>
            <w:color w:val="000000"/>
            <w:sz w:val="28"/>
            <w:szCs w:val="28"/>
            <w:lang w:eastAsia="en-US"/>
          </w:rPr>
          <w:t>-</w:t>
        </w:r>
        <w:r>
          <w:rPr>
            <w:rFonts w:eastAsiaTheme="minorHAnsi"/>
            <w:color w:val="000000"/>
            <w:sz w:val="28"/>
            <w:szCs w:val="28"/>
            <w:lang w:val="en-US" w:eastAsia="en-US"/>
          </w:rPr>
          <w:t>online</w:t>
        </w:r>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Pr>
            <w:rFonts w:eastAsiaTheme="minorHAnsi"/>
            <w:color w:val="000000"/>
            <w:sz w:val="28"/>
            <w:szCs w:val="28"/>
            <w:lang w:eastAsia="en-US"/>
          </w:rPr>
          <w:t>/</w:t>
        </w:r>
      </w:hyperlink>
      <w:r>
        <w:rPr>
          <w:rFonts w:eastAsiaTheme="minorHAnsi"/>
          <w:color w:val="000000"/>
          <w:sz w:val="28"/>
          <w:szCs w:val="28"/>
          <w:lang w:eastAsia="en-US"/>
        </w:rPr>
        <w:t xml:space="preserve">  </w:t>
      </w:r>
    </w:p>
    <w:p w:rsidR="00761EE9" w:rsidRDefault="00DA6CFB">
      <w:pPr>
        <w:widowControl/>
        <w:spacing w:line="360" w:lineRule="auto"/>
        <w:jc w:val="both"/>
        <w:rPr>
          <w:sz w:val="28"/>
        </w:rPr>
      </w:pPr>
      <w:r>
        <w:rPr>
          <w:rFonts w:eastAsiaTheme="minorHAnsi"/>
          <w:color w:val="000000"/>
          <w:sz w:val="28"/>
          <w:szCs w:val="28"/>
          <w:lang w:eastAsia="en-US"/>
        </w:rPr>
        <w:t xml:space="preserve">Деловая онлайн-библиотека </w:t>
      </w:r>
      <w:proofErr w:type="spellStart"/>
      <w:r>
        <w:rPr>
          <w:rFonts w:eastAsiaTheme="minorHAnsi"/>
          <w:color w:val="000000"/>
          <w:sz w:val="28"/>
          <w:szCs w:val="28"/>
          <w:lang w:val="en-US" w:eastAsia="en-US"/>
        </w:rPr>
        <w:t>Alpina</w:t>
      </w:r>
      <w:proofErr w:type="spellEnd"/>
      <w:r>
        <w:rPr>
          <w:rFonts w:eastAsiaTheme="minorHAnsi"/>
          <w:color w:val="000000"/>
          <w:sz w:val="28"/>
          <w:szCs w:val="28"/>
          <w:lang w:eastAsia="en-US"/>
        </w:rPr>
        <w:t xml:space="preserve"> </w:t>
      </w:r>
      <w:r>
        <w:rPr>
          <w:rFonts w:eastAsiaTheme="minorHAnsi"/>
          <w:color w:val="000000"/>
          <w:sz w:val="28"/>
          <w:szCs w:val="28"/>
          <w:lang w:val="en-US" w:eastAsia="en-US"/>
        </w:rPr>
        <w:t>Digital</w:t>
      </w:r>
      <w:r>
        <w:rPr>
          <w:rFonts w:eastAsiaTheme="minorHAnsi"/>
          <w:color w:val="000000"/>
          <w:sz w:val="28"/>
          <w:szCs w:val="28"/>
          <w:lang w:eastAsia="en-US"/>
        </w:rPr>
        <w:t xml:space="preserve"> </w:t>
      </w:r>
      <w:hyperlink r:id="rId20">
        <w:r>
          <w:rPr>
            <w:rFonts w:eastAsiaTheme="minorHAnsi"/>
            <w:sz w:val="28"/>
            <w:szCs w:val="28"/>
            <w:lang w:val="en-US" w:eastAsia="en-US"/>
          </w:rPr>
          <w:t>http</w:t>
        </w:r>
        <w:r>
          <w:rPr>
            <w:rFonts w:eastAsiaTheme="minorHAnsi"/>
            <w:sz w:val="28"/>
            <w:szCs w:val="28"/>
            <w:lang w:eastAsia="en-US"/>
          </w:rPr>
          <w:t>://</w:t>
        </w:r>
        <w:r>
          <w:rPr>
            <w:rFonts w:eastAsiaTheme="minorHAnsi"/>
            <w:sz w:val="28"/>
            <w:szCs w:val="28"/>
            <w:lang w:val="en-US" w:eastAsia="en-US"/>
          </w:rPr>
          <w:t>lib</w:t>
        </w:r>
        <w:r>
          <w:rPr>
            <w:rFonts w:eastAsiaTheme="minorHAnsi"/>
            <w:sz w:val="28"/>
            <w:szCs w:val="28"/>
            <w:lang w:eastAsia="en-US"/>
          </w:rPr>
          <w:t>.</w:t>
        </w:r>
        <w:proofErr w:type="spellStart"/>
        <w:r>
          <w:rPr>
            <w:rFonts w:eastAsiaTheme="minorHAnsi"/>
            <w:sz w:val="28"/>
            <w:szCs w:val="28"/>
            <w:lang w:val="en-US" w:eastAsia="en-US"/>
          </w:rPr>
          <w:t>alpinadigital</w:t>
        </w:r>
        <w:proofErr w:type="spellEnd"/>
        <w:r>
          <w:rPr>
            <w:rFonts w:eastAsiaTheme="minorHAnsi"/>
            <w:sz w:val="28"/>
            <w:szCs w:val="28"/>
            <w:lang w:eastAsia="en-US"/>
          </w:rPr>
          <w:t>.</w:t>
        </w:r>
        <w:proofErr w:type="spellStart"/>
        <w:r>
          <w:rPr>
            <w:rFonts w:eastAsiaTheme="minorHAnsi"/>
            <w:sz w:val="28"/>
            <w:szCs w:val="28"/>
            <w:lang w:val="en-US" w:eastAsia="en-US"/>
          </w:rPr>
          <w:t>ru</w:t>
        </w:r>
        <w:proofErr w:type="spellEnd"/>
        <w:r>
          <w:rPr>
            <w:rFonts w:eastAsiaTheme="minorHAnsi"/>
            <w:sz w:val="28"/>
            <w:szCs w:val="28"/>
            <w:lang w:eastAsia="en-US"/>
          </w:rPr>
          <w:t>/</w:t>
        </w:r>
      </w:hyperlink>
    </w:p>
    <w:p w:rsidR="00761EE9" w:rsidRDefault="00DA6CFB">
      <w:pPr>
        <w:widowControl/>
        <w:spacing w:line="360" w:lineRule="auto"/>
        <w:jc w:val="both"/>
        <w:rPr>
          <w:sz w:val="28"/>
        </w:rPr>
      </w:pPr>
      <w:r>
        <w:rPr>
          <w:rFonts w:eastAsiaTheme="minorHAnsi"/>
          <w:color w:val="000000"/>
          <w:sz w:val="28"/>
          <w:szCs w:val="28"/>
          <w:lang w:eastAsia="en-US"/>
        </w:rPr>
        <w:t xml:space="preserve">Научная электронная библиотека </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Pr>
          <w:rFonts w:eastAsiaTheme="minorHAnsi"/>
          <w:color w:val="000000"/>
          <w:sz w:val="28"/>
          <w:szCs w:val="28"/>
          <w:lang w:eastAsia="en-US"/>
        </w:rPr>
        <w:t xml:space="preserve"> </w:t>
      </w:r>
      <w:hyperlink r:id="rId21">
        <w:r>
          <w:rPr>
            <w:rFonts w:eastAsiaTheme="minorHAnsi"/>
            <w:color w:val="000000"/>
            <w:sz w:val="28"/>
            <w:szCs w:val="28"/>
            <w:lang w:val="en-US" w:eastAsia="en-US"/>
          </w:rPr>
          <w:t>http</w:t>
        </w:r>
        <w:r>
          <w:rPr>
            <w:rFonts w:eastAsiaTheme="minorHAnsi"/>
            <w:color w:val="000000"/>
            <w:sz w:val="28"/>
            <w:szCs w:val="28"/>
            <w:lang w:eastAsia="en-US"/>
          </w:rPr>
          <w:t>://</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hyperlink>
      <w:r>
        <w:rPr>
          <w:rFonts w:eastAsiaTheme="minorHAnsi"/>
          <w:color w:val="000000"/>
          <w:sz w:val="28"/>
          <w:szCs w:val="28"/>
          <w:lang w:eastAsia="en-US"/>
        </w:rPr>
        <w:t xml:space="preserve">  </w:t>
      </w:r>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Электронная библиотека </w:t>
      </w:r>
      <w:r>
        <w:rPr>
          <w:rFonts w:eastAsiaTheme="minorHAnsi"/>
          <w:b/>
          <w:color w:val="000000"/>
          <w:sz w:val="28"/>
          <w:szCs w:val="28"/>
          <w:lang w:eastAsia="en-US"/>
        </w:rPr>
        <w:t xml:space="preserve"> </w:t>
      </w:r>
      <w:hyperlink r:id="rId22">
        <w:r>
          <w:rPr>
            <w:rFonts w:eastAsiaTheme="minorHAnsi"/>
            <w:color w:val="000000"/>
            <w:sz w:val="28"/>
            <w:szCs w:val="28"/>
            <w:lang w:eastAsia="en-US"/>
          </w:rPr>
          <w:t>http://grebennikon.ru</w:t>
        </w:r>
      </w:hyperlink>
    </w:p>
    <w:p w:rsidR="00761EE9" w:rsidRDefault="00DA6CFB">
      <w:pPr>
        <w:widowControl/>
        <w:spacing w:line="360" w:lineRule="auto"/>
        <w:jc w:val="both"/>
        <w:rPr>
          <w:sz w:val="28"/>
        </w:rPr>
      </w:pPr>
      <w:r>
        <w:rPr>
          <w:rFonts w:eastAsiaTheme="minorHAnsi"/>
          <w:color w:val="000000"/>
          <w:sz w:val="28"/>
          <w:szCs w:val="28"/>
          <w:lang w:eastAsia="en-US"/>
        </w:rPr>
        <w:t xml:space="preserve">Национальная электронная библиотека </w:t>
      </w:r>
      <w:hyperlink r:id="rId23">
        <w:r>
          <w:rPr>
            <w:rFonts w:eastAsiaTheme="minorHAnsi"/>
            <w:color w:val="000000"/>
            <w:sz w:val="28"/>
            <w:szCs w:val="28"/>
            <w:lang w:eastAsia="en-US"/>
          </w:rPr>
          <w:t>http://нэб.рф/</w:t>
        </w:r>
      </w:hyperlink>
    </w:p>
    <w:p w:rsidR="00761EE9" w:rsidRDefault="00DA6CFB">
      <w:pPr>
        <w:widowControl/>
        <w:spacing w:line="360" w:lineRule="auto"/>
        <w:jc w:val="both"/>
        <w:rPr>
          <w:sz w:val="28"/>
        </w:rPr>
      </w:pPr>
      <w:r>
        <w:rPr>
          <w:rFonts w:eastAsiaTheme="minorHAnsi"/>
          <w:bCs/>
          <w:sz w:val="28"/>
          <w:szCs w:val="28"/>
          <w:lang w:eastAsia="en-US"/>
        </w:rPr>
        <w:lastRenderedPageBreak/>
        <w:t xml:space="preserve">Электронная библиотека диссертаций Российской государственной библиотеки </w:t>
      </w:r>
      <w:r>
        <w:rPr>
          <w:rFonts w:eastAsiaTheme="minorHAnsi"/>
          <w:sz w:val="28"/>
          <w:szCs w:val="28"/>
          <w:lang w:eastAsia="en-US"/>
        </w:rPr>
        <w:t>https://dvs.rsl.ru/</w:t>
      </w:r>
    </w:p>
    <w:p w:rsidR="00761EE9" w:rsidRDefault="00DA6CFB">
      <w:pPr>
        <w:widowControl/>
        <w:spacing w:line="360" w:lineRule="auto"/>
        <w:jc w:val="both"/>
        <w:rPr>
          <w:sz w:val="28"/>
        </w:rPr>
      </w:pPr>
      <w:r>
        <w:rPr>
          <w:rFonts w:eastAsiaTheme="minorHAnsi"/>
          <w:color w:val="000000"/>
          <w:sz w:val="28"/>
          <w:szCs w:val="28"/>
          <w:lang w:eastAsia="en-US"/>
        </w:rPr>
        <w:t xml:space="preserve">Электронная библиотека Организации экономического сотрудничества и развития OECD </w:t>
      </w:r>
      <w:proofErr w:type="spellStart"/>
      <w:r>
        <w:rPr>
          <w:rFonts w:eastAsiaTheme="minorHAnsi"/>
          <w:color w:val="000000"/>
          <w:sz w:val="28"/>
          <w:szCs w:val="28"/>
          <w:lang w:eastAsia="en-US"/>
        </w:rPr>
        <w:t>iLibrary</w:t>
      </w:r>
      <w:proofErr w:type="spellEnd"/>
      <w:r>
        <w:rPr>
          <w:rFonts w:eastAsiaTheme="minorHAnsi"/>
          <w:color w:val="000000"/>
          <w:sz w:val="28"/>
          <w:szCs w:val="28"/>
          <w:lang w:eastAsia="en-US"/>
        </w:rPr>
        <w:t xml:space="preserve"> </w:t>
      </w:r>
      <w:hyperlink r:id="rId24">
        <w:r>
          <w:rPr>
            <w:rFonts w:eastAsiaTheme="minorHAnsi"/>
            <w:color w:val="000000"/>
            <w:sz w:val="28"/>
            <w:szCs w:val="28"/>
            <w:lang w:val="en-US" w:eastAsia="en-US"/>
          </w:rPr>
          <w:t>http</w:t>
        </w:r>
        <w:r>
          <w:rPr>
            <w:rFonts w:eastAsiaTheme="minorHAnsi"/>
            <w:color w:val="000000"/>
            <w:sz w:val="28"/>
            <w:szCs w:val="28"/>
            <w:lang w:eastAsia="en-US"/>
          </w:rPr>
          <w:t>://</w:t>
        </w:r>
        <w:r>
          <w:rPr>
            <w:rFonts w:eastAsiaTheme="minorHAnsi"/>
            <w:color w:val="000000"/>
            <w:sz w:val="28"/>
            <w:szCs w:val="28"/>
            <w:lang w:val="en-US" w:eastAsia="en-US"/>
          </w:rPr>
          <w:t>www</w:t>
        </w:r>
        <w:r>
          <w:rPr>
            <w:rFonts w:eastAsiaTheme="minorHAnsi"/>
            <w:color w:val="000000"/>
            <w:sz w:val="28"/>
            <w:szCs w:val="28"/>
            <w:lang w:eastAsia="en-US"/>
          </w:rPr>
          <w:t>.</w:t>
        </w:r>
        <w:proofErr w:type="spellStart"/>
        <w:r>
          <w:rPr>
            <w:rFonts w:eastAsiaTheme="minorHAnsi"/>
            <w:color w:val="000000"/>
            <w:sz w:val="28"/>
            <w:szCs w:val="28"/>
            <w:lang w:val="en-US" w:eastAsia="en-US"/>
          </w:rPr>
          <w:t>oecd</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ilibrary</w:t>
        </w:r>
        <w:proofErr w:type="spellEnd"/>
        <w:r>
          <w:rPr>
            <w:rFonts w:eastAsiaTheme="minorHAnsi"/>
            <w:color w:val="000000"/>
            <w:sz w:val="28"/>
            <w:szCs w:val="28"/>
            <w:lang w:eastAsia="en-US"/>
          </w:rPr>
          <w:t>.</w:t>
        </w:r>
        <w:r>
          <w:rPr>
            <w:rFonts w:eastAsiaTheme="minorHAnsi"/>
            <w:color w:val="000000"/>
            <w:sz w:val="28"/>
            <w:szCs w:val="28"/>
            <w:lang w:val="en-US" w:eastAsia="en-US"/>
          </w:rPr>
          <w:t>org</w:t>
        </w:r>
        <w:r>
          <w:rPr>
            <w:rFonts w:eastAsiaTheme="minorHAnsi"/>
            <w:color w:val="000000"/>
            <w:sz w:val="28"/>
            <w:szCs w:val="28"/>
            <w:lang w:eastAsia="en-US"/>
          </w:rPr>
          <w:t>/</w:t>
        </w:r>
      </w:hyperlink>
    </w:p>
    <w:p w:rsidR="00761EE9" w:rsidRDefault="00DA6CFB">
      <w:pPr>
        <w:widowControl/>
        <w:spacing w:line="360" w:lineRule="auto"/>
        <w:jc w:val="both"/>
        <w:rPr>
          <w:sz w:val="28"/>
        </w:rPr>
      </w:pPr>
      <w:r>
        <w:rPr>
          <w:rFonts w:eastAsiaTheme="minorHAnsi"/>
          <w:color w:val="000000"/>
          <w:sz w:val="28"/>
          <w:szCs w:val="28"/>
          <w:lang w:eastAsia="en-US"/>
        </w:rPr>
        <w:t xml:space="preserve">10. Информационный ресурс, содержащий информацию о зарегистрированных юридических лицах и индивидуальных предпринимателях («СПАРК») </w:t>
      </w:r>
    </w:p>
    <w:p w:rsidR="00761EE9" w:rsidRDefault="00DA6CFB">
      <w:pPr>
        <w:widowControl/>
        <w:spacing w:line="360" w:lineRule="auto"/>
        <w:jc w:val="both"/>
        <w:rPr>
          <w:lang w:val="en-US"/>
        </w:rPr>
      </w:pPr>
      <w:r>
        <w:rPr>
          <w:rFonts w:eastAsiaTheme="minorHAnsi"/>
          <w:bCs/>
          <w:color w:val="000000"/>
          <w:sz w:val="28"/>
          <w:szCs w:val="28"/>
          <w:lang w:val="en-US" w:eastAsia="en-US"/>
        </w:rPr>
        <w:t>11</w:t>
      </w:r>
      <w:r>
        <w:rPr>
          <w:rFonts w:eastAsiaTheme="minorHAnsi"/>
          <w:color w:val="000000"/>
          <w:sz w:val="28"/>
          <w:szCs w:val="28"/>
          <w:lang w:val="en-US" w:eastAsia="en-US"/>
        </w:rPr>
        <w:t xml:space="preserve">.  </w:t>
      </w:r>
      <w:r>
        <w:rPr>
          <w:rFonts w:eastAsiaTheme="minorHAnsi"/>
          <w:color w:val="000000"/>
          <w:sz w:val="28"/>
          <w:szCs w:val="28"/>
          <w:lang w:eastAsia="en-US"/>
        </w:rPr>
        <w:t>Электронные</w:t>
      </w:r>
      <w:r>
        <w:rPr>
          <w:rFonts w:eastAsiaTheme="minorHAnsi"/>
          <w:color w:val="000000"/>
          <w:sz w:val="28"/>
          <w:szCs w:val="28"/>
          <w:lang w:val="en-US" w:eastAsia="en-US"/>
        </w:rPr>
        <w:t xml:space="preserve"> </w:t>
      </w:r>
      <w:r>
        <w:rPr>
          <w:rFonts w:eastAsiaTheme="minorHAnsi"/>
          <w:color w:val="000000"/>
          <w:sz w:val="28"/>
          <w:szCs w:val="28"/>
          <w:lang w:eastAsia="en-US"/>
        </w:rPr>
        <w:t>продукты</w:t>
      </w:r>
      <w:r>
        <w:rPr>
          <w:rFonts w:eastAsiaTheme="minorHAnsi"/>
          <w:color w:val="000000"/>
          <w:sz w:val="28"/>
          <w:szCs w:val="28"/>
          <w:lang w:val="en-US" w:eastAsia="en-US"/>
        </w:rPr>
        <w:t xml:space="preserve"> </w:t>
      </w:r>
      <w:r>
        <w:rPr>
          <w:rFonts w:eastAsiaTheme="minorHAnsi"/>
          <w:color w:val="000000"/>
          <w:sz w:val="28"/>
          <w:szCs w:val="28"/>
          <w:lang w:eastAsia="en-US"/>
        </w:rPr>
        <w:t>издательства</w:t>
      </w:r>
      <w:r>
        <w:rPr>
          <w:rFonts w:eastAsiaTheme="minorHAnsi"/>
          <w:color w:val="000000"/>
          <w:sz w:val="28"/>
          <w:szCs w:val="28"/>
          <w:lang w:val="en-US" w:eastAsia="en-US"/>
        </w:rPr>
        <w:t xml:space="preserve"> Elsevier. </w:t>
      </w:r>
      <w:r>
        <w:rPr>
          <w:rFonts w:eastAsiaTheme="minorHAnsi"/>
          <w:color w:val="000000"/>
          <w:sz w:val="28"/>
          <w:szCs w:val="28"/>
          <w:lang w:eastAsia="en-US"/>
        </w:rPr>
        <w:t>Коллекции</w:t>
      </w:r>
      <w:r>
        <w:rPr>
          <w:rFonts w:eastAsiaTheme="minorHAnsi"/>
          <w:color w:val="000000"/>
          <w:sz w:val="28"/>
          <w:szCs w:val="28"/>
          <w:lang w:val="en-US" w:eastAsia="en-US"/>
        </w:rPr>
        <w:t xml:space="preserve">: Business, management and Accounting; Economics, Econometrics and Finance </w:t>
      </w:r>
      <w:hyperlink r:id="rId25">
        <w:r>
          <w:rPr>
            <w:rFonts w:eastAsiaTheme="minorHAnsi"/>
            <w:color w:val="000000"/>
            <w:sz w:val="28"/>
            <w:szCs w:val="28"/>
            <w:lang w:val="en-US" w:eastAsia="en-US"/>
          </w:rPr>
          <w:t>http://www.sciencedirect.com</w:t>
        </w:r>
      </w:hyperlink>
    </w:p>
    <w:p w:rsidR="00761EE9" w:rsidRDefault="00DA6CFB">
      <w:pPr>
        <w:widowControl/>
        <w:spacing w:line="360" w:lineRule="auto"/>
        <w:jc w:val="both"/>
        <w:outlineLvl w:val="0"/>
        <w:rPr>
          <w:sz w:val="28"/>
          <w:szCs w:val="28"/>
        </w:rPr>
      </w:pPr>
      <w:r>
        <w:rPr>
          <w:rFonts w:eastAsiaTheme="minorHAnsi"/>
          <w:sz w:val="28"/>
          <w:szCs w:val="28"/>
          <w:lang w:eastAsia="en-US"/>
        </w:rPr>
        <w:t>12. Коллекция научных журналов </w:t>
      </w:r>
      <w:proofErr w:type="spellStart"/>
      <w:r>
        <w:rPr>
          <w:rFonts w:eastAsiaTheme="minorHAnsi"/>
          <w:sz w:val="28"/>
          <w:szCs w:val="28"/>
          <w:lang w:eastAsia="en-US"/>
        </w:rPr>
        <w:t>Oxford</w:t>
      </w:r>
      <w:proofErr w:type="spellEnd"/>
      <w:r>
        <w:rPr>
          <w:rFonts w:eastAsiaTheme="minorHAnsi"/>
          <w:sz w:val="28"/>
          <w:szCs w:val="28"/>
          <w:lang w:eastAsia="en-US"/>
        </w:rPr>
        <w:t xml:space="preserve"> </w:t>
      </w:r>
      <w:proofErr w:type="spellStart"/>
      <w:r>
        <w:rPr>
          <w:rFonts w:eastAsiaTheme="minorHAnsi"/>
          <w:sz w:val="28"/>
          <w:szCs w:val="28"/>
          <w:lang w:eastAsia="en-US"/>
        </w:rPr>
        <w:t>University</w:t>
      </w:r>
      <w:proofErr w:type="spellEnd"/>
      <w:r>
        <w:rPr>
          <w:rFonts w:eastAsiaTheme="minorHAnsi"/>
          <w:sz w:val="28"/>
          <w:szCs w:val="28"/>
          <w:lang w:eastAsia="en-US"/>
        </w:rPr>
        <w:t xml:space="preserve"> </w:t>
      </w:r>
      <w:proofErr w:type="spellStart"/>
      <w:r>
        <w:rPr>
          <w:rFonts w:eastAsiaTheme="minorHAnsi"/>
          <w:sz w:val="28"/>
          <w:szCs w:val="28"/>
          <w:lang w:eastAsia="en-US"/>
        </w:rPr>
        <w:t>Press</w:t>
      </w:r>
      <w:proofErr w:type="spellEnd"/>
      <w:r>
        <w:rPr>
          <w:rFonts w:eastAsiaTheme="minorHAnsi"/>
          <w:sz w:val="28"/>
          <w:szCs w:val="28"/>
          <w:lang w:eastAsia="en-US"/>
        </w:rPr>
        <w:t xml:space="preserve"> </w:t>
      </w:r>
      <w:r>
        <w:rPr>
          <w:rFonts w:eastAsiaTheme="minorHAnsi"/>
          <w:color w:val="000000"/>
          <w:sz w:val="28"/>
          <w:szCs w:val="28"/>
          <w:lang w:eastAsia="en-US"/>
        </w:rPr>
        <w:t>https://academic.oup.com/journals/</w:t>
      </w:r>
    </w:p>
    <w:p w:rsidR="00761EE9" w:rsidRDefault="00761EE9">
      <w:pPr>
        <w:spacing w:line="360" w:lineRule="auto"/>
        <w:ind w:firstLine="567"/>
        <w:jc w:val="both"/>
        <w:outlineLvl w:val="0"/>
        <w:rPr>
          <w:sz w:val="28"/>
          <w:szCs w:val="28"/>
        </w:rPr>
      </w:pPr>
    </w:p>
    <w:p w:rsidR="00761EE9" w:rsidRDefault="00DA6CFB">
      <w:pPr>
        <w:keepNext/>
        <w:jc w:val="both"/>
        <w:outlineLvl w:val="0"/>
        <w:rPr>
          <w:b/>
          <w:sz w:val="28"/>
          <w:szCs w:val="28"/>
        </w:rPr>
      </w:pPr>
      <w:bookmarkStart w:id="29" w:name="_Toc26905120"/>
      <w:r>
        <w:rPr>
          <w:b/>
          <w:sz w:val="28"/>
          <w:szCs w:val="28"/>
        </w:rPr>
        <w:t>10. Методические указания для обучающихся по освоению дисциплины</w:t>
      </w:r>
      <w:bookmarkEnd w:id="29"/>
    </w:p>
    <w:p w:rsidR="00761EE9" w:rsidRDefault="00DA6CFB">
      <w:pPr>
        <w:spacing w:beforeAutospacing="1" w:afterAutospacing="1" w:line="360" w:lineRule="auto"/>
        <w:ind w:firstLine="709"/>
        <w:jc w:val="both"/>
        <w:rPr>
          <w:sz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рекомендациями, разрабатываемыми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761EE9" w:rsidRDefault="00DA6CFB">
      <w:pPr>
        <w:spacing w:line="360" w:lineRule="auto"/>
        <w:ind w:firstLine="567"/>
        <w:jc w:val="both"/>
        <w:outlineLvl w:val="0"/>
        <w:rPr>
          <w:b/>
          <w:bCs/>
          <w:sz w:val="28"/>
          <w:szCs w:val="28"/>
        </w:rPr>
      </w:pPr>
      <w:r>
        <w:rPr>
          <w:b/>
          <w:bCs/>
          <w:sz w:val="28"/>
          <w:szCs w:val="28"/>
        </w:rPr>
        <w:t xml:space="preserve"> </w:t>
      </w:r>
      <w:bookmarkStart w:id="30" w:name="_Toc26905121"/>
      <w:r>
        <w:rPr>
          <w:b/>
          <w:bCs/>
          <w:sz w:val="28"/>
          <w:szCs w:val="28"/>
        </w:rPr>
        <w:t xml:space="preserve">11. </w:t>
      </w:r>
      <w:r>
        <w:rPr>
          <w:b/>
          <w:bCs/>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w:t>
      </w:r>
      <w:r>
        <w:rPr>
          <w:b/>
          <w:bCs/>
          <w:color w:val="000000"/>
          <w:sz w:val="28"/>
          <w:szCs w:val="28"/>
        </w:rPr>
        <w:lastRenderedPageBreak/>
        <w:t xml:space="preserve">перечень необходимого программного обеспечения и информационных справочных систем </w:t>
      </w:r>
      <w:bookmarkEnd w:id="30"/>
    </w:p>
    <w:p w:rsidR="00761EE9" w:rsidRDefault="00DA6CFB">
      <w:pPr>
        <w:keepNext/>
        <w:spacing w:line="360" w:lineRule="auto"/>
        <w:ind w:left="360" w:firstLine="349"/>
        <w:jc w:val="both"/>
        <w:outlineLvl w:val="0"/>
        <w:rPr>
          <w:b/>
          <w:bCs/>
          <w:kern w:val="2"/>
          <w:sz w:val="28"/>
          <w:szCs w:val="28"/>
        </w:rPr>
      </w:pPr>
      <w:bookmarkStart w:id="31" w:name="_Toc26905122"/>
      <w:bookmarkStart w:id="32" w:name="_Toc531686467"/>
      <w:bookmarkStart w:id="33" w:name="_Toc531614950"/>
      <w:r>
        <w:rPr>
          <w:b/>
          <w:bCs/>
          <w:kern w:val="2"/>
          <w:sz w:val="28"/>
          <w:szCs w:val="28"/>
        </w:rPr>
        <w:t>11. 1. Комплект лицензионного программного обеспечения:</w:t>
      </w:r>
      <w:bookmarkEnd w:id="31"/>
      <w:bookmarkEnd w:id="32"/>
      <w:bookmarkEnd w:id="33"/>
    </w:p>
    <w:p w:rsidR="00761EE9" w:rsidRDefault="00DA6CFB">
      <w:pPr>
        <w:keepNext/>
        <w:spacing w:line="360" w:lineRule="auto"/>
        <w:ind w:left="360"/>
        <w:jc w:val="both"/>
        <w:outlineLvl w:val="0"/>
        <w:rPr>
          <w:bCs/>
          <w:kern w:val="2"/>
          <w:sz w:val="28"/>
          <w:szCs w:val="28"/>
        </w:rPr>
      </w:pPr>
      <w:bookmarkStart w:id="34" w:name="_Toc531686468"/>
      <w:bookmarkStart w:id="35" w:name="_Toc26905123"/>
      <w:bookmarkStart w:id="36" w:name="_Toc531614951"/>
      <w:r>
        <w:rPr>
          <w:bCs/>
          <w:kern w:val="2"/>
          <w:sz w:val="28"/>
          <w:szCs w:val="28"/>
        </w:rPr>
        <w:t xml:space="preserve">1. </w:t>
      </w:r>
      <w:r>
        <w:rPr>
          <w:bCs/>
          <w:kern w:val="2"/>
          <w:sz w:val="28"/>
          <w:szCs w:val="28"/>
          <w:lang w:val="en-US"/>
        </w:rPr>
        <w:t>Windows</w:t>
      </w:r>
      <w:r>
        <w:rPr>
          <w:bCs/>
          <w:kern w:val="2"/>
          <w:sz w:val="28"/>
          <w:szCs w:val="28"/>
        </w:rPr>
        <w:t xml:space="preserve">, </w:t>
      </w:r>
      <w:proofErr w:type="gramStart"/>
      <w:r>
        <w:rPr>
          <w:bCs/>
          <w:kern w:val="2"/>
          <w:sz w:val="28"/>
          <w:szCs w:val="28"/>
          <w:lang w:val="en-US"/>
        </w:rPr>
        <w:t>Microsoft</w:t>
      </w:r>
      <w:r>
        <w:rPr>
          <w:bCs/>
          <w:kern w:val="2"/>
          <w:sz w:val="28"/>
          <w:szCs w:val="28"/>
        </w:rPr>
        <w:t xml:space="preserve">  </w:t>
      </w:r>
      <w:r>
        <w:rPr>
          <w:bCs/>
          <w:kern w:val="2"/>
          <w:sz w:val="28"/>
          <w:szCs w:val="28"/>
          <w:lang w:val="en-US"/>
        </w:rPr>
        <w:t>Office</w:t>
      </w:r>
      <w:proofErr w:type="gramEnd"/>
      <w:r>
        <w:rPr>
          <w:bCs/>
          <w:kern w:val="2"/>
          <w:sz w:val="28"/>
          <w:szCs w:val="28"/>
        </w:rPr>
        <w:t>.</w:t>
      </w:r>
      <w:bookmarkEnd w:id="34"/>
      <w:bookmarkEnd w:id="35"/>
      <w:bookmarkEnd w:id="36"/>
    </w:p>
    <w:p w:rsidR="00761EE9" w:rsidRDefault="00DA6CFB">
      <w:pPr>
        <w:keepNext/>
        <w:spacing w:line="360" w:lineRule="auto"/>
        <w:ind w:left="360"/>
        <w:jc w:val="both"/>
        <w:outlineLvl w:val="0"/>
        <w:rPr>
          <w:bCs/>
          <w:kern w:val="2"/>
          <w:sz w:val="28"/>
          <w:szCs w:val="28"/>
        </w:rPr>
      </w:pPr>
      <w:bookmarkStart w:id="37" w:name="_Toc26905124"/>
      <w:bookmarkStart w:id="38" w:name="_Toc531686469"/>
      <w:bookmarkStart w:id="39" w:name="_Toc531614952"/>
      <w:r>
        <w:rPr>
          <w:bCs/>
          <w:kern w:val="2"/>
          <w:sz w:val="28"/>
          <w:szCs w:val="28"/>
        </w:rPr>
        <w:t xml:space="preserve">2. </w:t>
      </w:r>
      <w:bookmarkEnd w:id="37"/>
      <w:bookmarkEnd w:id="38"/>
      <w:bookmarkEnd w:id="39"/>
      <w:r>
        <w:rPr>
          <w:rFonts w:eastAsia="Calibri"/>
          <w:bCs/>
          <w:kern w:val="2"/>
          <w:sz w:val="28"/>
          <w:szCs w:val="28"/>
        </w:rPr>
        <w:t xml:space="preserve">Антивирус </w:t>
      </w:r>
      <w:r>
        <w:rPr>
          <w:rFonts w:eastAsia="Calibri"/>
          <w:bCs/>
          <w:kern w:val="2"/>
          <w:sz w:val="28"/>
          <w:szCs w:val="28"/>
          <w:lang w:val="en-US"/>
        </w:rPr>
        <w:t>Kaspersky</w:t>
      </w:r>
    </w:p>
    <w:p w:rsidR="00761EE9" w:rsidRDefault="00DA6CFB">
      <w:pPr>
        <w:keepNext/>
        <w:spacing w:line="360" w:lineRule="auto"/>
        <w:ind w:left="360" w:firstLine="349"/>
        <w:jc w:val="both"/>
        <w:outlineLvl w:val="0"/>
        <w:rPr>
          <w:bCs/>
          <w:kern w:val="2"/>
          <w:sz w:val="28"/>
          <w:szCs w:val="28"/>
        </w:rPr>
      </w:pPr>
      <w:bookmarkStart w:id="40" w:name="_Toc26905125"/>
      <w:bookmarkStart w:id="41" w:name="_Toc531686470"/>
      <w:bookmarkStart w:id="42" w:name="_Toc531614953"/>
      <w:r>
        <w:rPr>
          <w:b/>
          <w:bCs/>
          <w:kern w:val="2"/>
          <w:sz w:val="28"/>
          <w:szCs w:val="28"/>
        </w:rPr>
        <w:t>11.2. Современные профессиональные базы данных и информационные справочные системы</w:t>
      </w:r>
      <w:bookmarkEnd w:id="40"/>
      <w:bookmarkEnd w:id="41"/>
      <w:bookmarkEnd w:id="42"/>
    </w:p>
    <w:p w:rsidR="00761EE9" w:rsidRDefault="00DA6CFB">
      <w:pPr>
        <w:shd w:val="clear" w:color="auto" w:fill="FFFFFF"/>
        <w:tabs>
          <w:tab w:val="left" w:pos="442"/>
        </w:tabs>
        <w:spacing w:line="360" w:lineRule="auto"/>
        <w:ind w:left="360"/>
        <w:jc w:val="both"/>
        <w:rPr>
          <w:bCs/>
          <w:sz w:val="28"/>
          <w:szCs w:val="28"/>
        </w:rPr>
      </w:pPr>
      <w:r>
        <w:rPr>
          <w:bCs/>
          <w:sz w:val="28"/>
          <w:szCs w:val="28"/>
        </w:rPr>
        <w:t>1. Информационно-правовая система «Гарант»</w:t>
      </w:r>
    </w:p>
    <w:p w:rsidR="00761EE9" w:rsidRDefault="00DA6CFB">
      <w:pPr>
        <w:shd w:val="clear" w:color="auto" w:fill="FFFFFF"/>
        <w:tabs>
          <w:tab w:val="left" w:pos="442"/>
        </w:tabs>
        <w:spacing w:line="360" w:lineRule="auto"/>
        <w:ind w:left="360"/>
        <w:jc w:val="both"/>
        <w:rPr>
          <w:bCs/>
          <w:sz w:val="28"/>
          <w:szCs w:val="28"/>
        </w:rPr>
      </w:pPr>
      <w:r>
        <w:rPr>
          <w:bCs/>
          <w:sz w:val="28"/>
          <w:szCs w:val="28"/>
        </w:rPr>
        <w:t>2. Информационно-правовая система «Консультант Плюс»</w:t>
      </w:r>
    </w:p>
    <w:p w:rsidR="00761EE9" w:rsidRDefault="00DA6CFB">
      <w:pPr>
        <w:shd w:val="clear" w:color="auto" w:fill="FFFFFF"/>
        <w:tabs>
          <w:tab w:val="left" w:pos="442"/>
        </w:tabs>
        <w:spacing w:line="360" w:lineRule="auto"/>
        <w:ind w:left="360"/>
        <w:jc w:val="both"/>
        <w:rPr>
          <w:bCs/>
          <w:sz w:val="28"/>
          <w:szCs w:val="28"/>
        </w:rPr>
      </w:pPr>
      <w:r>
        <w:rPr>
          <w:bCs/>
          <w:sz w:val="28"/>
          <w:szCs w:val="28"/>
        </w:rPr>
        <w:t xml:space="preserve">3. Электронная энциклопедия: </w:t>
      </w:r>
      <w:hyperlink r:id="rId26">
        <w:r>
          <w:rPr>
            <w:bCs/>
            <w:sz w:val="28"/>
            <w:szCs w:val="28"/>
            <w:lang w:val="en-US"/>
          </w:rPr>
          <w:t>http</w:t>
        </w:r>
        <w:r>
          <w:rPr>
            <w:bCs/>
            <w:sz w:val="28"/>
            <w:szCs w:val="28"/>
          </w:rPr>
          <w:t>://</w:t>
        </w:r>
        <w:proofErr w:type="spellStart"/>
        <w:r>
          <w:rPr>
            <w:bCs/>
            <w:sz w:val="28"/>
            <w:szCs w:val="28"/>
            <w:lang w:val="en-US"/>
          </w:rPr>
          <w:t>ru</w:t>
        </w:r>
        <w:proofErr w:type="spellEnd"/>
        <w:r>
          <w:rPr>
            <w:bCs/>
            <w:sz w:val="28"/>
            <w:szCs w:val="28"/>
          </w:rPr>
          <w:t>.</w:t>
        </w:r>
        <w:proofErr w:type="spellStart"/>
        <w:r>
          <w:rPr>
            <w:bCs/>
            <w:sz w:val="28"/>
            <w:szCs w:val="28"/>
            <w:lang w:val="en-US"/>
          </w:rPr>
          <w:t>wikipedia</w:t>
        </w:r>
        <w:proofErr w:type="spellEnd"/>
        <w:r>
          <w:rPr>
            <w:bCs/>
            <w:sz w:val="28"/>
            <w:szCs w:val="28"/>
          </w:rPr>
          <w:t>.</w:t>
        </w:r>
        <w:r>
          <w:rPr>
            <w:bCs/>
            <w:sz w:val="28"/>
            <w:szCs w:val="28"/>
            <w:lang w:val="en-US"/>
          </w:rPr>
          <w:t>org</w:t>
        </w:r>
        <w:r>
          <w:rPr>
            <w:bCs/>
            <w:sz w:val="28"/>
            <w:szCs w:val="28"/>
          </w:rPr>
          <w:t>/</w:t>
        </w:r>
        <w:r>
          <w:rPr>
            <w:bCs/>
            <w:sz w:val="28"/>
            <w:szCs w:val="28"/>
            <w:lang w:val="en-US"/>
          </w:rPr>
          <w:t>wiki</w:t>
        </w:r>
        <w:r>
          <w:rPr>
            <w:bCs/>
            <w:sz w:val="28"/>
            <w:szCs w:val="28"/>
          </w:rPr>
          <w:t>/</w:t>
        </w:r>
        <w:r>
          <w:rPr>
            <w:bCs/>
            <w:sz w:val="28"/>
            <w:szCs w:val="28"/>
            <w:lang w:val="en-US"/>
          </w:rPr>
          <w:t>Wiki</w:t>
        </w:r>
      </w:hyperlink>
    </w:p>
    <w:p w:rsidR="00761EE9" w:rsidRDefault="00DA6CFB">
      <w:pPr>
        <w:shd w:val="clear" w:color="auto" w:fill="FFFFFF"/>
        <w:tabs>
          <w:tab w:val="left" w:pos="442"/>
        </w:tabs>
        <w:spacing w:line="360" w:lineRule="auto"/>
        <w:ind w:left="360"/>
        <w:jc w:val="both"/>
        <w:rPr>
          <w:bCs/>
          <w:sz w:val="28"/>
          <w:szCs w:val="28"/>
        </w:rPr>
      </w:pPr>
      <w:r>
        <w:rPr>
          <w:bCs/>
          <w:sz w:val="28"/>
          <w:szCs w:val="28"/>
        </w:rPr>
        <w:t>4.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proofErr w:type="spellStart"/>
      <w:r>
        <w:rPr>
          <w:bCs/>
          <w:sz w:val="28"/>
          <w:szCs w:val="28"/>
          <w:lang w:val="en-US"/>
        </w:rPr>
        <w:t>skrin</w:t>
      </w:r>
      <w:proofErr w:type="spellEnd"/>
      <w:r>
        <w:rPr>
          <w:bCs/>
          <w:sz w:val="28"/>
          <w:szCs w:val="28"/>
        </w:rPr>
        <w:t>.</w:t>
      </w:r>
      <w:proofErr w:type="spellStart"/>
      <w:r>
        <w:rPr>
          <w:bCs/>
          <w:sz w:val="28"/>
          <w:szCs w:val="28"/>
          <w:lang w:val="en-US"/>
        </w:rPr>
        <w:t>ru</w:t>
      </w:r>
      <w:proofErr w:type="spellEnd"/>
      <w:r>
        <w:rPr>
          <w:bCs/>
          <w:sz w:val="28"/>
          <w:szCs w:val="28"/>
        </w:rPr>
        <w:t>/</w:t>
      </w:r>
    </w:p>
    <w:p w:rsidR="00761EE9" w:rsidRDefault="00DA6CFB">
      <w:pPr>
        <w:shd w:val="clear" w:color="auto" w:fill="FFFFFF"/>
        <w:tabs>
          <w:tab w:val="left" w:pos="442"/>
        </w:tabs>
        <w:spacing w:line="360" w:lineRule="auto"/>
        <w:ind w:left="360"/>
        <w:jc w:val="both"/>
        <w:rPr>
          <w:sz w:val="28"/>
          <w:szCs w:val="28"/>
        </w:rPr>
      </w:pPr>
      <w:r>
        <w:rPr>
          <w:bCs/>
          <w:sz w:val="28"/>
          <w:szCs w:val="28"/>
        </w:rPr>
        <w:t xml:space="preserve">5.  </w:t>
      </w:r>
      <w:r>
        <w:rPr>
          <w:sz w:val="28"/>
          <w:szCs w:val="28"/>
        </w:rPr>
        <w:t xml:space="preserve">Электронно-библиотечная система (ЭБС) ООО «Издательский Дом ИНФРА-М». – URL: </w:t>
      </w:r>
      <w:hyperlink r:id="rId27">
        <w:r>
          <w:rPr>
            <w:sz w:val="28"/>
            <w:szCs w:val="28"/>
          </w:rPr>
          <w:t>http://repository.vzfei.ru</w:t>
        </w:r>
      </w:hyperlink>
    </w:p>
    <w:p w:rsidR="00761EE9" w:rsidRDefault="00DA6CFB">
      <w:pPr>
        <w:shd w:val="clear" w:color="auto" w:fill="FFFFFF"/>
        <w:tabs>
          <w:tab w:val="left" w:pos="442"/>
        </w:tabs>
        <w:spacing w:line="360" w:lineRule="auto"/>
        <w:ind w:left="360"/>
        <w:jc w:val="both"/>
        <w:rPr>
          <w:sz w:val="28"/>
          <w:szCs w:val="28"/>
        </w:rPr>
      </w:pPr>
      <w:r>
        <w:rPr>
          <w:sz w:val="28"/>
          <w:szCs w:val="28"/>
        </w:rPr>
        <w:t xml:space="preserve">6. Федеральная ЭБС «Единое окно доступа к образовательным ресурсам». – URL: </w:t>
      </w:r>
      <w:hyperlink r:id="rId28">
        <w:r>
          <w:rPr>
            <w:sz w:val="28"/>
            <w:szCs w:val="28"/>
          </w:rPr>
          <w:t>http://window.edu.ru</w:t>
        </w:r>
      </w:hyperlink>
    </w:p>
    <w:p w:rsidR="00761EE9" w:rsidRDefault="00DA6CFB">
      <w:pPr>
        <w:shd w:val="clear" w:color="auto" w:fill="FFFFFF"/>
        <w:tabs>
          <w:tab w:val="left" w:pos="442"/>
        </w:tabs>
        <w:spacing w:line="360" w:lineRule="auto"/>
        <w:ind w:left="360"/>
        <w:jc w:val="both"/>
        <w:rPr>
          <w:sz w:val="28"/>
          <w:szCs w:val="28"/>
        </w:rPr>
      </w:pPr>
      <w:r>
        <w:rPr>
          <w:sz w:val="28"/>
          <w:szCs w:val="28"/>
        </w:rPr>
        <w:t xml:space="preserve">7. Электронная библиотека http://www.bibliotekar.ru.  </w:t>
      </w:r>
    </w:p>
    <w:p w:rsidR="00761EE9" w:rsidRDefault="00DA6CFB">
      <w:pPr>
        <w:shd w:val="clear" w:color="auto" w:fill="FFFFFF"/>
        <w:tabs>
          <w:tab w:val="left" w:pos="442"/>
        </w:tabs>
        <w:spacing w:line="360" w:lineRule="auto"/>
        <w:ind w:left="360" w:firstLine="491"/>
        <w:jc w:val="both"/>
        <w:rPr>
          <w:b/>
          <w:bCs/>
          <w:sz w:val="28"/>
          <w:szCs w:val="28"/>
        </w:rPr>
      </w:pPr>
      <w:r>
        <w:rPr>
          <w:b/>
          <w:bCs/>
          <w:sz w:val="28"/>
          <w:szCs w:val="28"/>
        </w:rPr>
        <w:t>11.3. Сертифицированные программные и аппаратные средства защиты информации</w:t>
      </w:r>
    </w:p>
    <w:p w:rsidR="00761EE9" w:rsidRDefault="00DA6CFB">
      <w:pPr>
        <w:spacing w:line="360" w:lineRule="auto"/>
        <w:ind w:left="360"/>
        <w:jc w:val="both"/>
        <w:rPr>
          <w:bCs/>
          <w:sz w:val="28"/>
          <w:szCs w:val="28"/>
        </w:rPr>
      </w:pPr>
      <w:r>
        <w:rPr>
          <w:bCs/>
          <w:sz w:val="28"/>
          <w:szCs w:val="28"/>
        </w:rPr>
        <w:t>Не используются</w:t>
      </w:r>
    </w:p>
    <w:p w:rsidR="00761EE9" w:rsidRDefault="00DA6CFB">
      <w:pPr>
        <w:shd w:val="clear" w:color="auto" w:fill="FFFFFF"/>
        <w:tabs>
          <w:tab w:val="left" w:pos="850"/>
        </w:tabs>
        <w:spacing w:before="5" w:line="360" w:lineRule="auto"/>
        <w:jc w:val="both"/>
        <w:rPr>
          <w:b/>
          <w:bCs/>
          <w:sz w:val="28"/>
          <w:szCs w:val="28"/>
        </w:rPr>
      </w:pPr>
      <w:r>
        <w:rPr>
          <w:b/>
          <w:color w:val="000000"/>
          <w:spacing w:val="-1"/>
          <w:sz w:val="28"/>
          <w:szCs w:val="28"/>
        </w:rPr>
        <w:tab/>
      </w:r>
      <w:bookmarkStart w:id="43" w:name="_Toc26905126"/>
      <w:r>
        <w:rPr>
          <w:b/>
          <w:bCs/>
          <w:sz w:val="28"/>
          <w:szCs w:val="28"/>
        </w:rPr>
        <w:t>12. Описание материально-технической базы, необходимой для осуществления образовательного процесса по дисциплине.</w:t>
      </w:r>
      <w:bookmarkEnd w:id="43"/>
    </w:p>
    <w:p w:rsidR="00761EE9" w:rsidRDefault="00DA6CFB">
      <w:pPr>
        <w:spacing w:line="360" w:lineRule="auto"/>
        <w:ind w:firstLine="709"/>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761EE9">
      <w:footerReference w:type="default" r:id="rId29"/>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AAD" w:rsidRDefault="00974AAD">
      <w:r>
        <w:separator/>
      </w:r>
    </w:p>
  </w:endnote>
  <w:endnote w:type="continuationSeparator" w:id="0">
    <w:p w:rsidR="00974AAD" w:rsidRDefault="0097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Unicode MS">
    <w:altName w:val="Arial"/>
    <w:panose1 w:val="020B0604020202020204"/>
    <w:charset w:val="01"/>
    <w:family w:val="roman"/>
    <w:pitch w:val="default"/>
  </w:font>
  <w:font w:name="Letter Gothic;Courier New">
    <w:panose1 w:val="00000000000000000000"/>
    <w:charset w:val="00"/>
    <w:family w:val="roman"/>
    <w:notTrueType/>
    <w:pitch w:val="default"/>
  </w:font>
  <w:font w:name="Batang;바탕">
    <w:panose1 w:val="00000000000000000000"/>
    <w:charset w:val="80"/>
    <w:family w:val="roman"/>
    <w:notTrueType/>
    <w:pitch w:val="default"/>
  </w:font>
  <w:font w:name="inheri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218940"/>
      <w:docPartObj>
        <w:docPartGallery w:val="Page Numbers (Bottom of Page)"/>
        <w:docPartUnique/>
      </w:docPartObj>
    </w:sdtPr>
    <w:sdtEndPr/>
    <w:sdtContent>
      <w:p w:rsidR="00761EE9" w:rsidRDefault="00DA6CFB">
        <w:pPr>
          <w:pStyle w:val="a8"/>
          <w:jc w:val="center"/>
        </w:pPr>
        <w:r>
          <w:fldChar w:fldCharType="begin"/>
        </w:r>
        <w:r>
          <w:instrText>PAGE</w:instrText>
        </w:r>
        <w:r>
          <w:fldChar w:fldCharType="separate"/>
        </w:r>
        <w:r w:rsidR="00943AEA">
          <w:rPr>
            <w:noProof/>
          </w:rPr>
          <w:t>6</w:t>
        </w:r>
        <w:r>
          <w:fldChar w:fldCharType="end"/>
        </w:r>
      </w:p>
      <w:p w:rsidR="00761EE9" w:rsidRDefault="00943AEA">
        <w:pPr>
          <w:pStyle w:val="a8"/>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746757"/>
      <w:docPartObj>
        <w:docPartGallery w:val="Page Numbers (Bottom of Page)"/>
        <w:docPartUnique/>
      </w:docPartObj>
    </w:sdtPr>
    <w:sdtEndPr/>
    <w:sdtContent>
      <w:p w:rsidR="00761EE9" w:rsidRDefault="00DA6CFB">
        <w:pPr>
          <w:pStyle w:val="a8"/>
          <w:jc w:val="center"/>
        </w:pPr>
        <w:r>
          <w:fldChar w:fldCharType="begin"/>
        </w:r>
        <w:r>
          <w:instrText>PAGE</w:instrText>
        </w:r>
        <w:r>
          <w:fldChar w:fldCharType="separate"/>
        </w:r>
        <w:r w:rsidR="00943AEA">
          <w:rPr>
            <w:noProof/>
          </w:rPr>
          <w:t>21</w:t>
        </w:r>
        <w:r>
          <w:fldChar w:fldCharType="end"/>
        </w:r>
      </w:p>
      <w:p w:rsidR="00761EE9" w:rsidRDefault="00943AEA">
        <w:pPr>
          <w:pStyle w:val="a8"/>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471453"/>
      <w:docPartObj>
        <w:docPartGallery w:val="Page Numbers (Bottom of Page)"/>
        <w:docPartUnique/>
      </w:docPartObj>
    </w:sdtPr>
    <w:sdtEndPr/>
    <w:sdtContent>
      <w:p w:rsidR="00761EE9" w:rsidRDefault="00DA6CFB">
        <w:pPr>
          <w:pStyle w:val="a8"/>
          <w:jc w:val="center"/>
        </w:pPr>
        <w:r>
          <w:fldChar w:fldCharType="begin"/>
        </w:r>
        <w:r>
          <w:instrText>PAGE</w:instrText>
        </w:r>
        <w:r>
          <w:fldChar w:fldCharType="separate"/>
        </w:r>
        <w:r w:rsidR="00943AEA">
          <w:rPr>
            <w:noProof/>
          </w:rPr>
          <w:t>38</w:t>
        </w:r>
        <w:r>
          <w:fldChar w:fldCharType="end"/>
        </w:r>
      </w:p>
      <w:p w:rsidR="00761EE9" w:rsidRDefault="00943AEA">
        <w:pPr>
          <w:pStyle w:val="a8"/>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AAD" w:rsidRDefault="00974AAD">
      <w:r>
        <w:separator/>
      </w:r>
    </w:p>
  </w:footnote>
  <w:footnote w:type="continuationSeparator" w:id="0">
    <w:p w:rsidR="00974AAD" w:rsidRDefault="00974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6226"/>
    <w:multiLevelType w:val="multilevel"/>
    <w:tmpl w:val="401CB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2D0C06"/>
    <w:multiLevelType w:val="multilevel"/>
    <w:tmpl w:val="D910E444"/>
    <w:lvl w:ilvl="0">
      <w:start w:val="1"/>
      <w:numFmt w:val="decimal"/>
      <w:lvlText w:val="%1."/>
      <w:lvlJc w:val="left"/>
      <w:pPr>
        <w:tabs>
          <w:tab w:val="num" w:pos="0"/>
        </w:tabs>
        <w:ind w:left="252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15E40E9"/>
    <w:multiLevelType w:val="multilevel"/>
    <w:tmpl w:val="EF1CB62A"/>
    <w:lvl w:ilvl="0">
      <w:start w:val="1"/>
      <w:numFmt w:val="bullet"/>
      <w:lvlText w:val=""/>
      <w:lvlJc w:val="left"/>
      <w:pPr>
        <w:tabs>
          <w:tab w:val="num" w:pos="0"/>
        </w:tabs>
        <w:ind w:left="1716" w:hanging="360"/>
      </w:pPr>
      <w:rPr>
        <w:rFonts w:ascii="Symbol" w:hAnsi="Symbol" w:cs="Symbol" w:hint="default"/>
      </w:rPr>
    </w:lvl>
    <w:lvl w:ilvl="1">
      <w:start w:val="1"/>
      <w:numFmt w:val="bullet"/>
      <w:lvlText w:val="o"/>
      <w:lvlJc w:val="left"/>
      <w:pPr>
        <w:tabs>
          <w:tab w:val="num" w:pos="0"/>
        </w:tabs>
        <w:ind w:left="2436" w:hanging="360"/>
      </w:pPr>
      <w:rPr>
        <w:rFonts w:ascii="Courier New" w:hAnsi="Courier New" w:cs="Courier New" w:hint="default"/>
      </w:rPr>
    </w:lvl>
    <w:lvl w:ilvl="2">
      <w:start w:val="1"/>
      <w:numFmt w:val="bullet"/>
      <w:lvlText w:val=""/>
      <w:lvlJc w:val="left"/>
      <w:pPr>
        <w:tabs>
          <w:tab w:val="num" w:pos="0"/>
        </w:tabs>
        <w:ind w:left="3156" w:hanging="360"/>
      </w:pPr>
      <w:rPr>
        <w:rFonts w:ascii="Wingdings" w:hAnsi="Wingdings" w:cs="Wingdings" w:hint="default"/>
      </w:rPr>
    </w:lvl>
    <w:lvl w:ilvl="3">
      <w:start w:val="1"/>
      <w:numFmt w:val="bullet"/>
      <w:lvlText w:val=""/>
      <w:lvlJc w:val="left"/>
      <w:pPr>
        <w:tabs>
          <w:tab w:val="num" w:pos="0"/>
        </w:tabs>
        <w:ind w:left="3876" w:hanging="360"/>
      </w:pPr>
      <w:rPr>
        <w:rFonts w:ascii="Symbol" w:hAnsi="Symbol" w:cs="Symbol" w:hint="default"/>
      </w:rPr>
    </w:lvl>
    <w:lvl w:ilvl="4">
      <w:start w:val="1"/>
      <w:numFmt w:val="bullet"/>
      <w:lvlText w:val="o"/>
      <w:lvlJc w:val="left"/>
      <w:pPr>
        <w:tabs>
          <w:tab w:val="num" w:pos="0"/>
        </w:tabs>
        <w:ind w:left="4596" w:hanging="360"/>
      </w:pPr>
      <w:rPr>
        <w:rFonts w:ascii="Courier New" w:hAnsi="Courier New" w:cs="Courier New" w:hint="default"/>
      </w:rPr>
    </w:lvl>
    <w:lvl w:ilvl="5">
      <w:start w:val="1"/>
      <w:numFmt w:val="bullet"/>
      <w:lvlText w:val=""/>
      <w:lvlJc w:val="left"/>
      <w:pPr>
        <w:tabs>
          <w:tab w:val="num" w:pos="0"/>
        </w:tabs>
        <w:ind w:left="5316" w:hanging="360"/>
      </w:pPr>
      <w:rPr>
        <w:rFonts w:ascii="Wingdings" w:hAnsi="Wingdings" w:cs="Wingdings" w:hint="default"/>
      </w:rPr>
    </w:lvl>
    <w:lvl w:ilvl="6">
      <w:start w:val="1"/>
      <w:numFmt w:val="bullet"/>
      <w:lvlText w:val=""/>
      <w:lvlJc w:val="left"/>
      <w:pPr>
        <w:tabs>
          <w:tab w:val="num" w:pos="0"/>
        </w:tabs>
        <w:ind w:left="6036" w:hanging="360"/>
      </w:pPr>
      <w:rPr>
        <w:rFonts w:ascii="Symbol" w:hAnsi="Symbol" w:cs="Symbol" w:hint="default"/>
      </w:rPr>
    </w:lvl>
    <w:lvl w:ilvl="7">
      <w:start w:val="1"/>
      <w:numFmt w:val="bullet"/>
      <w:lvlText w:val="o"/>
      <w:lvlJc w:val="left"/>
      <w:pPr>
        <w:tabs>
          <w:tab w:val="num" w:pos="0"/>
        </w:tabs>
        <w:ind w:left="6756" w:hanging="360"/>
      </w:pPr>
      <w:rPr>
        <w:rFonts w:ascii="Courier New" w:hAnsi="Courier New" w:cs="Courier New" w:hint="default"/>
      </w:rPr>
    </w:lvl>
    <w:lvl w:ilvl="8">
      <w:start w:val="1"/>
      <w:numFmt w:val="bullet"/>
      <w:lvlText w:val=""/>
      <w:lvlJc w:val="left"/>
      <w:pPr>
        <w:tabs>
          <w:tab w:val="num" w:pos="0"/>
        </w:tabs>
        <w:ind w:left="7476" w:hanging="360"/>
      </w:pPr>
      <w:rPr>
        <w:rFonts w:ascii="Wingdings" w:hAnsi="Wingdings" w:cs="Wingdings" w:hint="default"/>
      </w:rPr>
    </w:lvl>
  </w:abstractNum>
  <w:abstractNum w:abstractNumId="3" w15:restartNumberingAfterBreak="0">
    <w:nsid w:val="3B5E3B8F"/>
    <w:multiLevelType w:val="multilevel"/>
    <w:tmpl w:val="20746A3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DD314A2"/>
    <w:multiLevelType w:val="multilevel"/>
    <w:tmpl w:val="72C217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686EF5"/>
    <w:multiLevelType w:val="multilevel"/>
    <w:tmpl w:val="E012C4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8A21385"/>
    <w:multiLevelType w:val="multilevel"/>
    <w:tmpl w:val="1A92A6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F3E26F7"/>
    <w:multiLevelType w:val="multilevel"/>
    <w:tmpl w:val="0F34BBA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721853B3"/>
    <w:multiLevelType w:val="multilevel"/>
    <w:tmpl w:val="7FF693D0"/>
    <w:lvl w:ilvl="0">
      <w:start w:val="1"/>
      <w:numFmt w:val="decimal"/>
      <w:lvlText w:val="%1."/>
      <w:lvlJc w:val="left"/>
      <w:pPr>
        <w:tabs>
          <w:tab w:val="num" w:pos="0"/>
        </w:tabs>
        <w:ind w:left="180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3"/>
  </w:num>
  <w:num w:numId="3">
    <w:abstractNumId w:val="4"/>
    <w:lvlOverride w:ilvl="0">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lvlOverride w:ilvl="0">
      <w:startOverride w:val="1"/>
    </w:lvlOverride>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0"/>
    <w:lvlOverride w:ilvl="0">
      <w:startOverride w:val="1"/>
    </w:lvlOverride>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7"/>
    <w:lvlOverride w:ilvl="0">
      <w:startOverride w:val="1"/>
    </w:lvlOverride>
  </w:num>
  <w:num w:numId="40">
    <w:abstractNumId w:val="7"/>
  </w:num>
  <w:num w:numId="41">
    <w:abstractNumId w:val="7"/>
  </w:num>
  <w:num w:numId="42">
    <w:abstractNumId w:val="7"/>
  </w:num>
  <w:num w:numId="43">
    <w:abstractNumId w:val="7"/>
  </w:num>
  <w:num w:numId="44">
    <w:abstractNumId w:val="7"/>
  </w:num>
  <w:num w:numId="45">
    <w:abstractNumId w:val="8"/>
    <w:lvlOverride w:ilvl="0">
      <w:startOverride w:val="1"/>
    </w:lvlOverride>
  </w:num>
  <w:num w:numId="46">
    <w:abstractNumId w:val="8"/>
  </w:num>
  <w:num w:numId="47">
    <w:abstractNumId w:val="8"/>
  </w:num>
  <w:num w:numId="48">
    <w:abstractNumId w:val="8"/>
  </w:num>
  <w:num w:numId="49">
    <w:abstractNumId w:val="8"/>
  </w:num>
  <w:num w:numId="50">
    <w:abstractNumId w:val="1"/>
    <w:lvlOverride w:ilvl="0">
      <w:startOverride w:val="1"/>
    </w:lvlOverride>
  </w:num>
  <w:num w:numId="51">
    <w:abstractNumId w:val="1"/>
  </w:num>
  <w:num w:numId="52">
    <w:abstractNumId w:val="1"/>
  </w:num>
  <w:num w:numId="53">
    <w:abstractNumId w:val="6"/>
    <w:lvlOverride w:ilvl="0">
      <w:startOverride w:val="1"/>
    </w:lvlOverride>
  </w:num>
  <w:num w:numId="54">
    <w:abstractNumId w:val="6"/>
  </w:num>
  <w:num w:numId="55">
    <w:abstractNumId w:val="6"/>
  </w:num>
  <w:num w:numId="56">
    <w:abstractNumId w:val="6"/>
  </w:num>
  <w:num w:numId="57">
    <w:abstractNumId w:val="6"/>
  </w:num>
  <w:num w:numId="58">
    <w:abstractNumId w:val="7"/>
  </w:num>
  <w:num w:numId="59">
    <w:abstractNumId w:val="7"/>
  </w:num>
  <w:num w:numId="60">
    <w:abstractNumId w:val="7"/>
  </w:num>
  <w:num w:numId="61">
    <w:abstractNumId w:val="7"/>
  </w:num>
  <w:num w:numId="62">
    <w:abstractNumId w:val="7"/>
  </w:num>
  <w:num w:numId="63">
    <w:abstractNumId w:val="7"/>
  </w:num>
  <w:num w:numId="64">
    <w:abstractNumId w:val="1"/>
  </w:num>
  <w:num w:numId="65">
    <w:abstractNumId w:val="1"/>
  </w:num>
  <w:num w:numId="66">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EE9"/>
    <w:rsid w:val="00023584"/>
    <w:rsid w:val="003A2088"/>
    <w:rsid w:val="006A08F5"/>
    <w:rsid w:val="006A4BD6"/>
    <w:rsid w:val="00761EE9"/>
    <w:rsid w:val="00943AEA"/>
    <w:rsid w:val="00974AAD"/>
    <w:rsid w:val="00DA6CF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E294F3-61F5-4E63-9D21-F93C46577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240"/>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A52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A5240"/>
    <w:rPr>
      <w:rFonts w:asciiTheme="majorHAnsi" w:eastAsiaTheme="majorEastAsia" w:hAnsiTheme="majorHAnsi" w:cstheme="majorBidi"/>
      <w:color w:val="2F5496" w:themeColor="accent1" w:themeShade="BF"/>
      <w:sz w:val="32"/>
      <w:szCs w:val="32"/>
      <w:lang w:eastAsia="ru-RU"/>
    </w:rPr>
  </w:style>
  <w:style w:type="character" w:customStyle="1" w:styleId="11">
    <w:name w:val="Текст сноски Знак1"/>
    <w:uiPriority w:val="99"/>
    <w:semiHidden/>
    <w:qFormat/>
    <w:locked/>
    <w:rsid w:val="001A5240"/>
    <w:rPr>
      <w:rFonts w:ascii="Times New Roman" w:eastAsia="Times New Roman" w:hAnsi="Times New Roman" w:cs="Times New Roman"/>
      <w:sz w:val="20"/>
      <w:szCs w:val="20"/>
      <w:lang w:eastAsia="ru-RU"/>
    </w:rPr>
  </w:style>
  <w:style w:type="character" w:customStyle="1" w:styleId="a3">
    <w:name w:val="Текст сноски Знак"/>
    <w:basedOn w:val="a0"/>
    <w:uiPriority w:val="99"/>
    <w:semiHidden/>
    <w:qFormat/>
    <w:rsid w:val="001A5240"/>
    <w:rPr>
      <w:rFonts w:ascii="Times New Roman" w:eastAsia="Times New Roman" w:hAnsi="Times New Roman" w:cs="Times New Roman"/>
      <w:sz w:val="20"/>
      <w:szCs w:val="20"/>
      <w:lang w:eastAsia="ru-RU"/>
    </w:rPr>
  </w:style>
  <w:style w:type="character" w:customStyle="1" w:styleId="2">
    <w:name w:val="Текст сноски Знак2"/>
    <w:basedOn w:val="a0"/>
    <w:link w:val="a4"/>
    <w:uiPriority w:val="99"/>
    <w:qFormat/>
    <w:locked/>
    <w:rsid w:val="001A5240"/>
    <w:rPr>
      <w:rFonts w:ascii="Times New Roman" w:eastAsia="Times New Roman" w:hAnsi="Times New Roman" w:cs="Times New Roman"/>
      <w:sz w:val="20"/>
      <w:szCs w:val="20"/>
      <w:lang w:eastAsia="ru-RU"/>
    </w:rPr>
  </w:style>
  <w:style w:type="character" w:customStyle="1" w:styleId="a5">
    <w:name w:val="Верхний колонтитул Знак"/>
    <w:basedOn w:val="a0"/>
    <w:uiPriority w:val="99"/>
    <w:semiHidden/>
    <w:qFormat/>
    <w:rsid w:val="001A5240"/>
    <w:rPr>
      <w:rFonts w:ascii="Times New Roman" w:eastAsia="Times New Roman" w:hAnsi="Times New Roman" w:cs="Times New Roman"/>
      <w:sz w:val="20"/>
      <w:szCs w:val="20"/>
      <w:lang w:eastAsia="ru-RU"/>
    </w:rPr>
  </w:style>
  <w:style w:type="character" w:customStyle="1" w:styleId="12">
    <w:name w:val="Верхний колонтитул Знак1"/>
    <w:basedOn w:val="a0"/>
    <w:link w:val="a6"/>
    <w:uiPriority w:val="99"/>
    <w:qFormat/>
    <w:locked/>
    <w:rsid w:val="001A5240"/>
    <w:rPr>
      <w:rFonts w:ascii="Times New Roman" w:eastAsia="Times New Roman" w:hAnsi="Times New Roman" w:cs="Times New Roman"/>
      <w:sz w:val="20"/>
      <w:szCs w:val="20"/>
      <w:lang w:eastAsia="ru-RU"/>
    </w:rPr>
  </w:style>
  <w:style w:type="character" w:customStyle="1" w:styleId="a7">
    <w:name w:val="Нижний колонтитул Знак"/>
    <w:basedOn w:val="a0"/>
    <w:uiPriority w:val="99"/>
    <w:qFormat/>
    <w:rsid w:val="001A5240"/>
    <w:rPr>
      <w:rFonts w:ascii="Times New Roman" w:eastAsia="Times New Roman" w:hAnsi="Times New Roman" w:cs="Times New Roman"/>
      <w:sz w:val="20"/>
      <w:szCs w:val="20"/>
      <w:lang w:eastAsia="ru-RU"/>
    </w:rPr>
  </w:style>
  <w:style w:type="character" w:customStyle="1" w:styleId="13">
    <w:name w:val="Нижний колонтитул Знак1"/>
    <w:basedOn w:val="a0"/>
    <w:link w:val="a8"/>
    <w:uiPriority w:val="99"/>
    <w:semiHidden/>
    <w:qFormat/>
    <w:locked/>
    <w:rsid w:val="001A5240"/>
    <w:rPr>
      <w:rFonts w:ascii="Times New Roman" w:eastAsia="Times New Roman" w:hAnsi="Times New Roman" w:cs="Times New Roman"/>
      <w:sz w:val="20"/>
      <w:szCs w:val="20"/>
      <w:lang w:eastAsia="ru-RU"/>
    </w:rPr>
  </w:style>
  <w:style w:type="character" w:customStyle="1" w:styleId="a9">
    <w:name w:val="Основной текст Знак"/>
    <w:basedOn w:val="a0"/>
    <w:semiHidden/>
    <w:qFormat/>
    <w:rsid w:val="001A5240"/>
    <w:rPr>
      <w:rFonts w:ascii="Times New Roman" w:eastAsia="Times New Roman" w:hAnsi="Times New Roman" w:cs="Times New Roman"/>
      <w:sz w:val="20"/>
      <w:szCs w:val="20"/>
      <w:lang w:eastAsia="ru-RU"/>
    </w:rPr>
  </w:style>
  <w:style w:type="character" w:customStyle="1" w:styleId="14">
    <w:name w:val="Основной текст Знак1"/>
    <w:basedOn w:val="a0"/>
    <w:link w:val="aa"/>
    <w:uiPriority w:val="99"/>
    <w:qFormat/>
    <w:locked/>
    <w:rsid w:val="001A5240"/>
    <w:rPr>
      <w:rFonts w:ascii="Times New Roman" w:eastAsia="Times New Roman" w:hAnsi="Times New Roman" w:cs="Times New Roman"/>
      <w:b/>
      <w:sz w:val="28"/>
      <w:szCs w:val="20"/>
      <w:lang w:eastAsia="ru-RU"/>
    </w:rPr>
  </w:style>
  <w:style w:type="character" w:customStyle="1" w:styleId="ab">
    <w:name w:val="Заголовок Знак"/>
    <w:basedOn w:val="a0"/>
    <w:qFormat/>
    <w:rsid w:val="001A5240"/>
    <w:rPr>
      <w:rFonts w:asciiTheme="majorHAnsi" w:eastAsiaTheme="majorEastAsia" w:hAnsiTheme="majorHAnsi" w:cstheme="majorBidi"/>
      <w:spacing w:val="-10"/>
      <w:kern w:val="2"/>
      <w:sz w:val="56"/>
      <w:szCs w:val="56"/>
      <w:lang w:eastAsia="ru-RU"/>
    </w:rPr>
  </w:style>
  <w:style w:type="character" w:customStyle="1" w:styleId="20">
    <w:name w:val="Оглавление 2 Знак"/>
    <w:basedOn w:val="a0"/>
    <w:link w:val="21"/>
    <w:uiPriority w:val="99"/>
    <w:semiHidden/>
    <w:qFormat/>
    <w:rsid w:val="001A5240"/>
    <w:rPr>
      <w:rFonts w:ascii="Times New Roman" w:eastAsia="Times New Roman" w:hAnsi="Times New Roman" w:cs="Times New Roman"/>
      <w:sz w:val="20"/>
      <w:szCs w:val="20"/>
      <w:lang w:eastAsia="ru-RU"/>
    </w:rPr>
  </w:style>
  <w:style w:type="character" w:customStyle="1" w:styleId="15">
    <w:name w:val="Заголовок Знак1"/>
    <w:basedOn w:val="a0"/>
    <w:link w:val="ac"/>
    <w:uiPriority w:val="99"/>
    <w:semiHidden/>
    <w:qFormat/>
    <w:locked/>
    <w:rsid w:val="001A5240"/>
    <w:rPr>
      <w:rFonts w:ascii="Tahoma" w:eastAsia="Times New Roman" w:hAnsi="Tahoma" w:cs="Tahoma"/>
      <w:sz w:val="16"/>
      <w:szCs w:val="16"/>
      <w:lang w:eastAsia="ru-RU"/>
    </w:rPr>
  </w:style>
  <w:style w:type="character" w:customStyle="1" w:styleId="ad">
    <w:name w:val="Текст выноски Знак"/>
    <w:basedOn w:val="a0"/>
    <w:uiPriority w:val="99"/>
    <w:semiHidden/>
    <w:qFormat/>
    <w:rsid w:val="001A5240"/>
    <w:rPr>
      <w:rFonts w:ascii="Segoe UI" w:eastAsia="Times New Roman" w:hAnsi="Segoe UI" w:cs="Segoe UI"/>
      <w:sz w:val="18"/>
      <w:szCs w:val="18"/>
      <w:lang w:eastAsia="ru-RU"/>
    </w:rPr>
  </w:style>
  <w:style w:type="character" w:customStyle="1" w:styleId="ae">
    <w:name w:val="Привязка сноски"/>
    <w:rsid w:val="001A5240"/>
    <w:rPr>
      <w:vertAlign w:val="superscript"/>
    </w:rPr>
  </w:style>
  <w:style w:type="character" w:customStyle="1" w:styleId="FootnoteCharacters">
    <w:name w:val="Footnote Characters"/>
    <w:qFormat/>
    <w:rsid w:val="001A5240"/>
    <w:rPr>
      <w:vertAlign w:val="superscript"/>
    </w:rPr>
  </w:style>
  <w:style w:type="character" w:customStyle="1" w:styleId="apple-converted-space">
    <w:name w:val="apple-converted-space"/>
    <w:basedOn w:val="a0"/>
    <w:qFormat/>
    <w:rsid w:val="001A5240"/>
  </w:style>
  <w:style w:type="character" w:customStyle="1" w:styleId="-">
    <w:name w:val="Интернет-ссылка"/>
    <w:basedOn w:val="a0"/>
    <w:uiPriority w:val="99"/>
    <w:semiHidden/>
    <w:unhideWhenUsed/>
    <w:rsid w:val="001A5240"/>
    <w:rPr>
      <w:color w:val="0000FF"/>
      <w:u w:val="single"/>
    </w:rPr>
  </w:style>
  <w:style w:type="character" w:customStyle="1" w:styleId="af">
    <w:name w:val="Абзац списка Знак"/>
    <w:uiPriority w:val="34"/>
    <w:qFormat/>
    <w:rsid w:val="001A5240"/>
    <w:rPr>
      <w:rFonts w:ascii="Times New Roman" w:eastAsia="Times New Roman" w:hAnsi="Times New Roman" w:cs="Times New Roman"/>
      <w:sz w:val="20"/>
      <w:szCs w:val="20"/>
      <w:lang w:eastAsia="ru-RU"/>
    </w:rPr>
  </w:style>
  <w:style w:type="character" w:customStyle="1" w:styleId="ConsNormal">
    <w:name w:val="ConsNormal Знак"/>
    <w:basedOn w:val="a0"/>
    <w:qFormat/>
    <w:locked/>
    <w:rsid w:val="001A5240"/>
    <w:rPr>
      <w:rFonts w:ascii="Arial" w:eastAsia="Times New Roman" w:hAnsi="Arial" w:cs="Times New Roman"/>
      <w:sz w:val="20"/>
      <w:szCs w:val="20"/>
      <w:lang w:eastAsia="ru-RU"/>
    </w:rPr>
  </w:style>
  <w:style w:type="character" w:customStyle="1" w:styleId="af0">
    <w:name w:val="__Текст Знак"/>
    <w:basedOn w:val="a0"/>
    <w:qFormat/>
    <w:rsid w:val="001A5240"/>
    <w:rPr>
      <w:rFonts w:ascii="Times New Roman" w:eastAsia="Times New Roman" w:hAnsi="Times New Roman" w:cs="Times New Roman"/>
      <w:sz w:val="28"/>
      <w:szCs w:val="28"/>
      <w:lang w:eastAsia="ru-RU"/>
    </w:rPr>
  </w:style>
  <w:style w:type="character" w:customStyle="1" w:styleId="af1">
    <w:name w:val="Посещённая гиперссылка"/>
    <w:rsid w:val="001A5240"/>
    <w:rPr>
      <w:color w:val="800000"/>
      <w:u w:val="single"/>
    </w:rPr>
  </w:style>
  <w:style w:type="character" w:customStyle="1" w:styleId="af2">
    <w:name w:val="Символ нумерации"/>
    <w:qFormat/>
    <w:rsid w:val="001A5240"/>
  </w:style>
  <w:style w:type="paragraph" w:styleId="ac">
    <w:name w:val="Title"/>
    <w:basedOn w:val="a"/>
    <w:next w:val="aa"/>
    <w:link w:val="15"/>
    <w:uiPriority w:val="99"/>
    <w:qFormat/>
    <w:rsid w:val="001A5240"/>
    <w:pPr>
      <w:widowControl/>
      <w:jc w:val="center"/>
    </w:pPr>
    <w:rPr>
      <w:b/>
      <w:sz w:val="28"/>
    </w:rPr>
  </w:style>
  <w:style w:type="paragraph" w:styleId="aa">
    <w:name w:val="Body Text"/>
    <w:basedOn w:val="a"/>
    <w:link w:val="14"/>
    <w:uiPriority w:val="99"/>
    <w:semiHidden/>
    <w:unhideWhenUsed/>
    <w:qFormat/>
    <w:rsid w:val="001A5240"/>
    <w:pPr>
      <w:widowControl/>
      <w:spacing w:after="120"/>
    </w:pPr>
  </w:style>
  <w:style w:type="paragraph" w:styleId="af3">
    <w:name w:val="List"/>
    <w:basedOn w:val="aa"/>
    <w:uiPriority w:val="99"/>
    <w:semiHidden/>
    <w:unhideWhenUsed/>
    <w:qFormat/>
    <w:rsid w:val="001A5240"/>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sz w:val="24"/>
      <w:szCs w:val="24"/>
    </w:rPr>
  </w:style>
  <w:style w:type="paragraph" w:styleId="af5">
    <w:name w:val="index heading"/>
    <w:basedOn w:val="a"/>
    <w:qFormat/>
    <w:pPr>
      <w:suppressLineNumbers/>
    </w:pPr>
    <w:rPr>
      <w:rFonts w:ascii="PT Astra Serif" w:hAnsi="PT Astra Serif" w:cs="Noto Sans Devanagari"/>
    </w:rPr>
  </w:style>
  <w:style w:type="paragraph" w:customStyle="1" w:styleId="msonormal0">
    <w:name w:val="msonormal"/>
    <w:basedOn w:val="a"/>
    <w:uiPriority w:val="99"/>
    <w:qFormat/>
    <w:rsid w:val="001A5240"/>
    <w:pPr>
      <w:widowControl/>
      <w:spacing w:beforeAutospacing="1" w:afterAutospacing="1"/>
    </w:pPr>
    <w:rPr>
      <w:sz w:val="24"/>
      <w:szCs w:val="24"/>
    </w:rPr>
  </w:style>
  <w:style w:type="paragraph" w:styleId="af6">
    <w:name w:val="Normal (Web)"/>
    <w:basedOn w:val="a"/>
    <w:uiPriority w:val="99"/>
    <w:semiHidden/>
    <w:unhideWhenUsed/>
    <w:qFormat/>
    <w:rsid w:val="001A5240"/>
    <w:pPr>
      <w:widowControl/>
      <w:spacing w:beforeAutospacing="1" w:afterAutospacing="1"/>
    </w:pPr>
    <w:rPr>
      <w:sz w:val="24"/>
      <w:szCs w:val="24"/>
    </w:rPr>
  </w:style>
  <w:style w:type="paragraph" w:styleId="16">
    <w:name w:val="index 1"/>
    <w:basedOn w:val="a"/>
    <w:next w:val="a"/>
    <w:autoRedefine/>
    <w:uiPriority w:val="99"/>
    <w:semiHidden/>
    <w:unhideWhenUsed/>
    <w:qFormat/>
    <w:rsid w:val="001A5240"/>
    <w:pPr>
      <w:ind w:left="200" w:hanging="200"/>
    </w:pPr>
  </w:style>
  <w:style w:type="paragraph" w:styleId="17">
    <w:name w:val="toc 1"/>
    <w:aliases w:val="Текст выноски Знак1,Оглавление 1 Знак Знак,Текст выноски Знак1 Знак Знак,Оглавление 1 Знак Знак Знак Знак,Текст выноски Знак1 Знак Знак Знак Знак,Оглавление 1 Знак Знак Знак Знак Знак Знак,Текст выноски Знак2 Знак Знак Знак Знак Знак Знак"/>
    <w:basedOn w:val="a"/>
    <w:next w:val="a"/>
    <w:link w:val="af7"/>
    <w:autoRedefine/>
    <w:uiPriority w:val="39"/>
    <w:semiHidden/>
    <w:unhideWhenUsed/>
    <w:qFormat/>
    <w:rsid w:val="001A5240"/>
    <w:pPr>
      <w:spacing w:after="100"/>
    </w:pPr>
  </w:style>
  <w:style w:type="paragraph" w:styleId="21">
    <w:name w:val="toc 2"/>
    <w:basedOn w:val="a"/>
    <w:next w:val="a"/>
    <w:link w:val="20"/>
    <w:autoRedefine/>
    <w:uiPriority w:val="39"/>
    <w:semiHidden/>
    <w:unhideWhenUsed/>
    <w:qFormat/>
    <w:rsid w:val="001A5240"/>
    <w:pPr>
      <w:spacing w:after="100"/>
      <w:ind w:left="200"/>
    </w:pPr>
  </w:style>
  <w:style w:type="paragraph" w:styleId="a4">
    <w:name w:val="footnote text"/>
    <w:basedOn w:val="a"/>
    <w:link w:val="2"/>
    <w:uiPriority w:val="99"/>
    <w:semiHidden/>
    <w:unhideWhenUsed/>
    <w:qFormat/>
    <w:rsid w:val="001A5240"/>
  </w:style>
  <w:style w:type="paragraph" w:customStyle="1" w:styleId="af8">
    <w:name w:val="Верхний и нижний колонтитулы"/>
    <w:basedOn w:val="a"/>
    <w:uiPriority w:val="99"/>
    <w:qFormat/>
    <w:rsid w:val="001A5240"/>
  </w:style>
  <w:style w:type="paragraph" w:styleId="a6">
    <w:name w:val="header"/>
    <w:basedOn w:val="a"/>
    <w:link w:val="12"/>
    <w:uiPriority w:val="99"/>
    <w:unhideWhenUsed/>
    <w:qFormat/>
    <w:rsid w:val="001A5240"/>
    <w:pPr>
      <w:tabs>
        <w:tab w:val="center" w:pos="4677"/>
        <w:tab w:val="right" w:pos="9355"/>
      </w:tabs>
    </w:pPr>
  </w:style>
  <w:style w:type="paragraph" w:styleId="a8">
    <w:name w:val="footer"/>
    <w:basedOn w:val="a"/>
    <w:link w:val="13"/>
    <w:uiPriority w:val="99"/>
    <w:unhideWhenUsed/>
    <w:qFormat/>
    <w:rsid w:val="001A5240"/>
    <w:pPr>
      <w:tabs>
        <w:tab w:val="center" w:pos="4677"/>
        <w:tab w:val="right" w:pos="9355"/>
      </w:tabs>
    </w:pPr>
  </w:style>
  <w:style w:type="paragraph" w:styleId="22">
    <w:name w:val="Body Text Indent 2"/>
    <w:basedOn w:val="a"/>
    <w:uiPriority w:val="99"/>
    <w:semiHidden/>
    <w:unhideWhenUsed/>
    <w:qFormat/>
    <w:rsid w:val="001A5240"/>
    <w:pPr>
      <w:spacing w:after="120" w:line="480" w:lineRule="auto"/>
      <w:ind w:left="283"/>
    </w:pPr>
  </w:style>
  <w:style w:type="paragraph" w:styleId="af7">
    <w:name w:val="Balloon Text"/>
    <w:aliases w:val="Оглавление 1 Знак,Текст выноски Знак1 Знак,Оглавление 1 Знак Знак Знак,Текст выноски Знак1 Знак Знак Знак,Оглавление 1 Знак Знак Знак Знак Знак,Текст выноски Знак1 Знак Знак Знак Знак Знак,Оглавление 1 Знак Знак Знак Знак Знак Знак Знак"/>
    <w:basedOn w:val="a"/>
    <w:link w:val="17"/>
    <w:uiPriority w:val="99"/>
    <w:semiHidden/>
    <w:unhideWhenUsed/>
    <w:qFormat/>
    <w:rsid w:val="001A5240"/>
    <w:rPr>
      <w:rFonts w:ascii="Tahoma" w:hAnsi="Tahoma" w:cs="Tahoma"/>
      <w:sz w:val="16"/>
      <w:szCs w:val="16"/>
    </w:rPr>
  </w:style>
  <w:style w:type="paragraph" w:styleId="af9">
    <w:name w:val="List Paragraph"/>
    <w:basedOn w:val="a"/>
    <w:uiPriority w:val="34"/>
    <w:qFormat/>
    <w:rsid w:val="001A5240"/>
    <w:pPr>
      <w:ind w:left="708"/>
    </w:pPr>
  </w:style>
  <w:style w:type="paragraph" w:styleId="afa">
    <w:name w:val="TOC Heading"/>
    <w:basedOn w:val="1"/>
    <w:next w:val="a"/>
    <w:uiPriority w:val="39"/>
    <w:semiHidden/>
    <w:unhideWhenUsed/>
    <w:qFormat/>
    <w:rsid w:val="001A5240"/>
    <w:pPr>
      <w:widowControl/>
      <w:spacing w:line="252" w:lineRule="auto"/>
    </w:pPr>
  </w:style>
  <w:style w:type="paragraph" w:customStyle="1" w:styleId="ConsPlusNormal">
    <w:name w:val="ConsPlusNormal"/>
    <w:uiPriority w:val="99"/>
    <w:qFormat/>
    <w:rsid w:val="001A5240"/>
    <w:pPr>
      <w:widowControl w:val="0"/>
      <w:ind w:firstLine="720"/>
    </w:pPr>
    <w:rPr>
      <w:rFonts w:ascii="Arial" w:eastAsia="Times New Roman" w:hAnsi="Arial" w:cs="Arial"/>
      <w:sz w:val="20"/>
      <w:szCs w:val="20"/>
      <w:lang w:eastAsia="ru-RU"/>
    </w:rPr>
  </w:style>
  <w:style w:type="paragraph" w:customStyle="1" w:styleId="ConsNormal0">
    <w:name w:val="ConsNormal"/>
    <w:uiPriority w:val="99"/>
    <w:qFormat/>
    <w:rsid w:val="001A5240"/>
    <w:pPr>
      <w:widowControl w:val="0"/>
      <w:overflowPunct w:val="0"/>
      <w:ind w:firstLine="720"/>
    </w:pPr>
    <w:rPr>
      <w:rFonts w:ascii="Arial" w:eastAsia="Times New Roman" w:hAnsi="Arial" w:cs="Times New Roman"/>
      <w:sz w:val="20"/>
      <w:szCs w:val="20"/>
      <w:lang w:eastAsia="ru-RU"/>
    </w:rPr>
  </w:style>
  <w:style w:type="paragraph" w:customStyle="1" w:styleId="afb">
    <w:name w:val="__Текст"/>
    <w:basedOn w:val="a"/>
    <w:uiPriority w:val="99"/>
    <w:qFormat/>
    <w:rsid w:val="001A5240"/>
    <w:pPr>
      <w:widowControl/>
      <w:overflowPunct w:val="0"/>
      <w:spacing w:line="360" w:lineRule="auto"/>
      <w:ind w:firstLine="567"/>
      <w:jc w:val="both"/>
    </w:pPr>
    <w:rPr>
      <w:sz w:val="28"/>
      <w:szCs w:val="28"/>
    </w:rPr>
  </w:style>
  <w:style w:type="paragraph" w:customStyle="1" w:styleId="libtext-n">
    <w:name w:val="libtext-n"/>
    <w:basedOn w:val="a"/>
    <w:uiPriority w:val="99"/>
    <w:qFormat/>
    <w:rsid w:val="001A5240"/>
    <w:pPr>
      <w:widowControl/>
      <w:spacing w:beforeAutospacing="1" w:afterAutospacing="1"/>
    </w:pPr>
    <w:rPr>
      <w:sz w:val="24"/>
      <w:szCs w:val="24"/>
    </w:rPr>
  </w:style>
  <w:style w:type="paragraph" w:customStyle="1" w:styleId="afc">
    <w:name w:val="список с точками"/>
    <w:uiPriority w:val="99"/>
    <w:qFormat/>
    <w:rsid w:val="00CC3F38"/>
    <w:pPr>
      <w:tabs>
        <w:tab w:val="left" w:pos="360"/>
        <w:tab w:val="left" w:pos="756"/>
      </w:tabs>
      <w:spacing w:line="312" w:lineRule="auto"/>
      <w:ind w:left="756"/>
      <w:jc w:val="both"/>
    </w:pPr>
    <w:rPr>
      <w:rFonts w:ascii="Arial Unicode MS" w:eastAsia="Times New Roman" w:hAnsi="Arial Unicode MS" w:cs="Arial Unicode MS"/>
      <w:color w:val="000000"/>
      <w:sz w:val="24"/>
      <w:szCs w:val="24"/>
      <w:u w:color="000000"/>
      <w:lang w:eastAsia="ru-RU"/>
    </w:rPr>
  </w:style>
  <w:style w:type="table" w:styleId="afd">
    <w:name w:val="Table Grid"/>
    <w:basedOn w:val="a1"/>
    <w:uiPriority w:val="39"/>
    <w:rsid w:val="001A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18" Type="http://schemas.openxmlformats.org/officeDocument/2006/relationships/hyperlink" Target="http://www.znanium.com/"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book.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b.alpinadigital.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vernment.ru/" TargetMode="External"/><Relationship Id="rId24" Type="http://schemas.openxmlformats.org/officeDocument/2006/relationships/hyperlink" Target="http://www.oecd-ilibrary.org/" TargetMode="External"/><Relationship Id="rId5" Type="http://schemas.openxmlformats.org/officeDocument/2006/relationships/webSettings" Target="webSettings.xml"/><Relationship Id="rId15" Type="http://schemas.openxmlformats.org/officeDocument/2006/relationships/hyperlink" Target="http://www.banki.ru/" TargetMode="External"/><Relationship Id="rId23" Type="http://schemas.openxmlformats.org/officeDocument/2006/relationships/hyperlink" Target="http://&#1085;&#1101;&#1073;.&#1088;&#1092;/" TargetMode="External"/><Relationship Id="rId28" Type="http://schemas.openxmlformats.org/officeDocument/2006/relationships/hyperlink" Target="http://window.edu.ru/" TargetMode="External"/><Relationship Id="rId10" Type="http://schemas.openxmlformats.org/officeDocument/2006/relationships/hyperlink" Target="http://elib.fa.ru/rbook/Dadasheva.pdf" TargetMode="External"/><Relationship Id="rId19" Type="http://schemas.openxmlformats.org/officeDocument/2006/relationships/hyperlink" Target="https://www.biblio-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anki.ru/" TargetMode="External"/><Relationship Id="rId22" Type="http://schemas.openxmlformats.org/officeDocument/2006/relationships/hyperlink" Target="http://grebennikon.ru/" TargetMode="External"/><Relationship Id="rId27" Type="http://schemas.openxmlformats.org/officeDocument/2006/relationships/hyperlink" Target="http://repository.vzfei.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94820-827E-4140-8404-05B9E277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9128</Words>
  <Characters>52030</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dc:description/>
  <cp:lastModifiedBy>Соколова Елена Вячеславовна</cp:lastModifiedBy>
  <cp:revision>7</cp:revision>
  <cp:lastPrinted>2024-05-16T13:46:00Z</cp:lastPrinted>
  <dcterms:created xsi:type="dcterms:W3CDTF">2024-05-16T11:42:00Z</dcterms:created>
  <dcterms:modified xsi:type="dcterms:W3CDTF">2026-05-27T06:54:00Z</dcterms:modified>
  <dc:language>ru-RU</dc:language>
</cp:coreProperties>
</file>